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F2B7F" w14:textId="77777777" w:rsidR="007020F9" w:rsidRDefault="00317B6B">
      <w:pPr>
        <w:jc w:val="center"/>
      </w:pPr>
      <w:r>
        <w:rPr>
          <w:rFonts w:ascii="Times New Roman" w:hAnsi="Times New Roman" w:cs="Times New Roman"/>
          <w:b/>
          <w:sz w:val="28"/>
        </w:rPr>
        <w:t>КИЇВСЬКИЙ СТОЛИЧНИЙ УНІВЕРСИТЕТ ІМЕНІ БОРИСА ГРІНЧЕНКА</w:t>
      </w:r>
    </w:p>
    <w:p w14:paraId="71F495F4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4F29A448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0B9034B4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36428900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ЗАТВЕРДЖЕНО</w:t>
      </w:r>
    </w:p>
    <w:p w14:paraId="318E93E7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Рішенням Вченої ради</w:t>
      </w:r>
    </w:p>
    <w:p w14:paraId="45CCC2A9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Київського столичного університету імені Бориса Грінченка</w:t>
      </w:r>
    </w:p>
    <w:p w14:paraId="57BD9032" w14:textId="77777777" w:rsidR="007020F9" w:rsidRDefault="007020F9">
      <w:pPr>
        <w:ind w:left="5529"/>
        <w:rPr>
          <w:rFonts w:ascii="Times New Roman" w:hAnsi="Times New Roman" w:cs="Times New Roman"/>
          <w:sz w:val="28"/>
          <w:lang w:val="ru-RU"/>
        </w:rPr>
      </w:pPr>
    </w:p>
    <w:p w14:paraId="1E51A95B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Голова Вченої ради,</w:t>
      </w:r>
    </w:p>
    <w:p w14:paraId="3DDABDB5" w14:textId="77777777" w:rsidR="007020F9" w:rsidRDefault="007020F9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0BACA4B2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____________ Наталія ВІННІКОВА</w:t>
      </w:r>
    </w:p>
    <w:p w14:paraId="7936EF44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(підпис)</w:t>
      </w:r>
    </w:p>
    <w:p w14:paraId="4B860328" w14:textId="77777777" w:rsidR="007020F9" w:rsidRDefault="007020F9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6F33EE52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364AA2FF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85BD6FE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>ОСВІТНЬО-НАУКОВА ПРОГРАМА</w:t>
      </w:r>
    </w:p>
    <w:p w14:paraId="2653BD9E" w14:textId="185F2A44" w:rsidR="007020F9" w:rsidRDefault="00B51424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 xml:space="preserve">В 9 </w:t>
      </w:r>
      <w:r w:rsidR="00317B6B">
        <w:rPr>
          <w:rFonts w:ascii="Times New Roman" w:hAnsi="Times New Roman" w:cs="Times New Roman"/>
          <w:b/>
          <w:sz w:val="28"/>
        </w:rPr>
        <w:t>«</w:t>
      </w:r>
      <w:r w:rsidR="00317B6B">
        <w:rPr>
          <w:rFonts w:ascii="Times New Roman" w:hAnsi="Times New Roman" w:cs="Times New Roman"/>
          <w:b/>
          <w:color w:val="FF0000"/>
          <w:sz w:val="28"/>
        </w:rPr>
        <w:t>Історія та археологія</w:t>
      </w:r>
      <w:r w:rsidR="00317B6B">
        <w:rPr>
          <w:rFonts w:ascii="Times New Roman" w:hAnsi="Times New Roman" w:cs="Times New Roman"/>
          <w:b/>
          <w:sz w:val="28"/>
        </w:rPr>
        <w:t>»</w:t>
      </w:r>
    </w:p>
    <w:p w14:paraId="759E2D16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>третього (освітньо-наукового) рівня вищої освіти</w:t>
      </w:r>
    </w:p>
    <w:p w14:paraId="5034AB43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0F9B165D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4BB5AC46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970BFCB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57A92C7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A5DD9CD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Введено в дію з 2025 – 2026 н. р.</w:t>
      </w:r>
    </w:p>
    <w:p w14:paraId="6D794A76" w14:textId="22C45310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(наказ від № ____)</w:t>
      </w:r>
    </w:p>
    <w:p w14:paraId="612A8B86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38377ADB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437101F8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1655BD6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08810B4B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599AFAF6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99A8A7B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8BF65BB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51AE70A1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Київ – 2025</w:t>
      </w:r>
    </w:p>
    <w:p w14:paraId="2C23A515" w14:textId="77777777" w:rsidR="007020F9" w:rsidRDefault="00317B6B">
      <w:pPr>
        <w:pageBreakBefore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lastRenderedPageBreak/>
        <w:t>КИЇВСЬКИЙ СТОЛИЧНИЙ УНІВЕРСИТЕТ ІМЕНІ БОРИСА ГРІНЧЕНКА</w:t>
      </w:r>
    </w:p>
    <w:p w14:paraId="6E80F33D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6400587B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7C4F411E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07822552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ЗАТВЕРДЖЕНО</w:t>
      </w:r>
    </w:p>
    <w:p w14:paraId="26DE735D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Рішенням Вченої ради</w:t>
      </w:r>
    </w:p>
    <w:p w14:paraId="3EFC6F95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Київського столичного університету імені Бориса Грінченка</w:t>
      </w:r>
    </w:p>
    <w:p w14:paraId="755174D4" w14:textId="04266595" w:rsidR="007020F9" w:rsidRDefault="00B51424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  <w:lang w:val="ru-RU"/>
        </w:rPr>
        <w:t>______</w:t>
      </w:r>
      <w:r w:rsidR="00317B6B">
        <w:rPr>
          <w:rFonts w:ascii="Times New Roman" w:hAnsi="Times New Roman" w:cs="Times New Roman"/>
          <w:sz w:val="28"/>
        </w:rPr>
        <w:t xml:space="preserve">, протокол № </w:t>
      </w:r>
    </w:p>
    <w:p w14:paraId="50FBD0B7" w14:textId="77777777" w:rsidR="007020F9" w:rsidRDefault="007020F9">
      <w:pPr>
        <w:ind w:left="5529"/>
        <w:rPr>
          <w:rFonts w:ascii="Times New Roman" w:hAnsi="Times New Roman" w:cs="Times New Roman"/>
          <w:sz w:val="28"/>
          <w:lang w:val="ru-RU"/>
        </w:rPr>
      </w:pPr>
    </w:p>
    <w:p w14:paraId="6782E54E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Голова Вченої ради,</w:t>
      </w:r>
    </w:p>
    <w:p w14:paraId="23A3BF99" w14:textId="77777777" w:rsidR="007020F9" w:rsidRDefault="007020F9">
      <w:pPr>
        <w:ind w:left="5529"/>
        <w:rPr>
          <w:rFonts w:ascii="Times New Roman" w:hAnsi="Times New Roman" w:cs="Times New Roman"/>
          <w:sz w:val="28"/>
          <w:szCs w:val="28"/>
        </w:rPr>
      </w:pPr>
    </w:p>
    <w:p w14:paraId="5BFA1763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____________ Наталія ВІННІКОВА</w:t>
      </w:r>
    </w:p>
    <w:p w14:paraId="246023C2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(підпис)</w:t>
      </w:r>
    </w:p>
    <w:p w14:paraId="17488772" w14:textId="77777777" w:rsidR="007020F9" w:rsidRDefault="007020F9">
      <w:pPr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5480DC35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E8CB524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70E28C1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>ОСВІТНЬО-НАУКОВА ПРОГРАМА</w:t>
      </w:r>
    </w:p>
    <w:p w14:paraId="653E458F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>«Історія та археологія</w:t>
      </w:r>
      <w:commentRangeStart w:id="0"/>
      <w:commentRangeEnd w:id="0"/>
      <w:r>
        <w:rPr>
          <w:rStyle w:val="a3"/>
          <w:rFonts w:ascii="Times New Roman" w:hAnsi="Times New Roman" w:cs="Times New Roman"/>
          <w:b/>
          <w:sz w:val="28"/>
          <w:szCs w:val="24"/>
        </w:rPr>
        <w:commentReference w:id="0"/>
      </w:r>
      <w:r>
        <w:rPr>
          <w:rFonts w:ascii="Times New Roman" w:hAnsi="Times New Roman" w:cs="Times New Roman"/>
          <w:b/>
          <w:sz w:val="28"/>
        </w:rPr>
        <w:t>»</w:t>
      </w:r>
    </w:p>
    <w:p w14:paraId="20FF69CD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t>третього (освітньо-наукового) рівня вищої освіти</w:t>
      </w:r>
    </w:p>
    <w:p w14:paraId="018A91B4" w14:textId="77777777" w:rsidR="007020F9" w:rsidRDefault="007020F9">
      <w:pPr>
        <w:rPr>
          <w:rFonts w:ascii="Times New Roman" w:hAnsi="Times New Roman" w:cs="Times New Roman"/>
          <w:b/>
          <w:sz w:val="28"/>
        </w:rPr>
      </w:pPr>
    </w:p>
    <w:p w14:paraId="3C044AA8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0BB0E594" w14:textId="77777777" w:rsidR="007020F9" w:rsidRDefault="007020F9">
      <w:pPr>
        <w:rPr>
          <w:rFonts w:ascii="Times New Roman" w:hAnsi="Times New Roman" w:cs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6"/>
        <w:gridCol w:w="8096"/>
      </w:tblGrid>
      <w:tr w:rsidR="007020F9" w14:paraId="0154804F" w14:textId="77777777"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C6415D7" w14:textId="77777777" w:rsidR="007020F9" w:rsidRDefault="00317B6B">
            <w:pPr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sz w:val="28"/>
              </w:rPr>
              <w:t>Галузь знань: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A69FFD" w14:textId="77777777" w:rsidR="007020F9" w:rsidRDefault="00317B6B">
            <w:pPr>
              <w:rPr>
                <w:rFonts w:cstheme="minorBidi"/>
              </w:rPr>
            </w:pPr>
            <w:r>
              <w:rPr>
                <w:sz w:val="28"/>
                <w:szCs w:val="28"/>
                <w:lang w:bidi="ar-SA"/>
              </w:rPr>
              <w:t>В</w:t>
            </w:r>
            <w:r>
              <w:rPr>
                <w:sz w:val="28"/>
                <w:szCs w:val="28"/>
              </w:rPr>
              <w:t xml:space="preserve"> Культура, мистецтво та гуманітарні науки</w:t>
            </w:r>
          </w:p>
        </w:tc>
      </w:tr>
      <w:tr w:rsidR="007020F9" w14:paraId="5AB6F76A" w14:textId="77777777"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1CB108C" w14:textId="77777777" w:rsidR="007020F9" w:rsidRDefault="00317B6B">
            <w:pPr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sz w:val="28"/>
              </w:rPr>
              <w:t>Спеціальність:</w:t>
            </w: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468708" w14:textId="77777777" w:rsidR="007020F9" w:rsidRDefault="00317B6B">
            <w:pPr>
              <w:rPr>
                <w:rFonts w:cstheme="minorBidi"/>
              </w:rPr>
            </w:pPr>
            <w:r>
              <w:rPr>
                <w:sz w:val="28"/>
                <w:szCs w:val="28"/>
                <w:lang w:bidi="ar-SA"/>
              </w:rPr>
              <w:t>В 9</w:t>
            </w:r>
            <w:r>
              <w:rPr>
                <w:sz w:val="28"/>
                <w:szCs w:val="28"/>
              </w:rPr>
              <w:t xml:space="preserve"> Історія та археологія</w:t>
            </w:r>
            <w:commentRangeStart w:id="1"/>
            <w:commentRangeEnd w:id="1"/>
            <w:r>
              <w:rPr>
                <w:rStyle w:val="a3"/>
                <w:rFonts w:cstheme="minorBidi"/>
                <w:sz w:val="24"/>
                <w:szCs w:val="24"/>
              </w:rPr>
              <w:commentReference w:id="1"/>
            </w:r>
          </w:p>
        </w:tc>
      </w:tr>
      <w:tr w:rsidR="007020F9" w14:paraId="24C4BBDB" w14:textId="77777777"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83E73DD" w14:textId="77777777" w:rsidR="007020F9" w:rsidRDefault="00317B6B">
            <w:pPr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sz w:val="28"/>
              </w:rPr>
              <w:t>Кваліфікація:</w:t>
            </w:r>
          </w:p>
          <w:p w14:paraId="4EEFB90E" w14:textId="77777777" w:rsidR="007020F9" w:rsidRDefault="007020F9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09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D9B2AC5" w14:textId="77777777" w:rsidR="007020F9" w:rsidRDefault="00317B6B">
            <w:pPr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доктор філософії у галузі </w:t>
            </w:r>
            <w:r>
              <w:rPr>
                <w:sz w:val="28"/>
                <w:szCs w:val="28"/>
                <w:lang w:bidi="ar-SA"/>
              </w:rPr>
              <w:t>В</w:t>
            </w:r>
            <w:r>
              <w:rPr>
                <w:sz w:val="28"/>
                <w:szCs w:val="28"/>
              </w:rPr>
              <w:t xml:space="preserve"> Культура, мистецтво та гуманітарні науки</w:t>
            </w:r>
            <w:r>
              <w:rPr>
                <w:rFonts w:ascii="Times New Roman" w:hAnsi="Times New Roman" w:cs="Times New Roman"/>
                <w:sz w:val="28"/>
              </w:rPr>
              <w:t xml:space="preserve"> за спеціальністю </w:t>
            </w:r>
            <w:r>
              <w:rPr>
                <w:sz w:val="28"/>
                <w:szCs w:val="28"/>
                <w:lang w:bidi="ar-SA"/>
              </w:rPr>
              <w:t>В 9</w:t>
            </w:r>
            <w:r>
              <w:rPr>
                <w:sz w:val="28"/>
                <w:szCs w:val="28"/>
              </w:rPr>
              <w:t xml:space="preserve"> Історія та археологія</w:t>
            </w:r>
          </w:p>
        </w:tc>
      </w:tr>
    </w:tbl>
    <w:p w14:paraId="2A6796CD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31112EF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1103A36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0695E5DD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Введено в дію з 2025 – 2026 н. р.</w:t>
      </w:r>
    </w:p>
    <w:p w14:paraId="3FA00443" w14:textId="77777777" w:rsidR="007020F9" w:rsidRDefault="00317B6B">
      <w:pPr>
        <w:ind w:left="5529"/>
        <w:rPr>
          <w:rFonts w:cstheme="minorBidi"/>
        </w:rPr>
      </w:pPr>
      <w:r>
        <w:rPr>
          <w:rFonts w:ascii="Times New Roman" w:hAnsi="Times New Roman" w:cs="Times New Roman"/>
          <w:sz w:val="28"/>
        </w:rPr>
        <w:t xml:space="preserve">(наказ від 27.03.2025 № </w:t>
      </w:r>
      <w:r>
        <w:rPr>
          <w:rFonts w:ascii="Times New Roman" w:hAnsi="Times New Roman" w:cs="Times New Roman"/>
          <w:color w:val="FF0000"/>
          <w:sz w:val="28"/>
        </w:rPr>
        <w:t>____</w:t>
      </w:r>
      <w:r>
        <w:rPr>
          <w:rFonts w:ascii="Times New Roman" w:hAnsi="Times New Roman" w:cs="Times New Roman"/>
          <w:sz w:val="28"/>
        </w:rPr>
        <w:t>)</w:t>
      </w:r>
    </w:p>
    <w:p w14:paraId="78D041EC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687DF4CA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4324E58A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7986B825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40535B8D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58EC10A7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7347CE1A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4BAA9D1" w14:textId="77777777" w:rsidR="007020F9" w:rsidRDefault="007020F9">
      <w:pPr>
        <w:rPr>
          <w:rFonts w:ascii="Times New Roman" w:hAnsi="Times New Roman" w:cs="Times New Roman"/>
          <w:sz w:val="28"/>
        </w:rPr>
      </w:pPr>
    </w:p>
    <w:p w14:paraId="28117FD5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sz w:val="28"/>
        </w:rPr>
        <w:t>Київ – 2025</w:t>
      </w:r>
    </w:p>
    <w:p w14:paraId="4261DE1A" w14:textId="77777777" w:rsidR="007020F9" w:rsidRDefault="007020F9">
      <w:pPr>
        <w:jc w:val="center"/>
        <w:rPr>
          <w:rFonts w:cstheme="minorBidi"/>
        </w:rPr>
        <w:sectPr w:rsidR="007020F9">
          <w:headerReference w:type="default" r:id="rId11"/>
          <w:type w:val="continuous"/>
          <w:pgSz w:w="12240" w:h="15840"/>
          <w:pgMar w:top="1134" w:right="1134" w:bottom="1134" w:left="1134" w:header="708" w:footer="708" w:gutter="0"/>
          <w:cols w:space="720"/>
          <w:formProt w:val="0"/>
          <w:noEndnote/>
        </w:sectPr>
      </w:pPr>
    </w:p>
    <w:p w14:paraId="4116E98C" w14:textId="77777777" w:rsidR="007020F9" w:rsidRDefault="00317B6B">
      <w:pPr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</w:rPr>
        <w:lastRenderedPageBreak/>
        <w:t>ЛИСТ-ПОГОДЖЕННЯ</w:t>
      </w:r>
    </w:p>
    <w:p w14:paraId="270A7D39" w14:textId="77777777" w:rsidR="007020F9" w:rsidRDefault="00317B6B">
      <w:pPr>
        <w:tabs>
          <w:tab w:val="left" w:pos="1134"/>
        </w:tabs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освітньо-наукової програми</w:t>
      </w:r>
    </w:p>
    <w:p w14:paraId="5872CA9F" w14:textId="77777777" w:rsidR="007020F9" w:rsidRDefault="007020F9">
      <w:pPr>
        <w:tabs>
          <w:tab w:val="left" w:pos="1134"/>
          <w:tab w:val="right" w:leader="underscore" w:pos="3567"/>
          <w:tab w:val="right" w:pos="4188"/>
        </w:tabs>
        <w:ind w:firstLine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6D42A93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Кафедра </w:t>
      </w:r>
      <w:r>
        <w:rPr>
          <w:rFonts w:ascii="Times New Roman" w:hAnsi="Times New Roman" w:cs="Times New Roman"/>
          <w:sz w:val="26"/>
          <w:szCs w:val="26"/>
          <w:lang w:bidi="ar-SA"/>
        </w:rPr>
        <w:t>історії України</w:t>
      </w:r>
    </w:p>
    <w:p w14:paraId="54722A0F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від </w:t>
      </w:r>
      <w:r>
        <w:rPr>
          <w:rFonts w:ascii="Times New Roman" w:hAnsi="Times New Roman" w:cs="Times New Roman"/>
          <w:bCs/>
          <w:iCs/>
          <w:sz w:val="26"/>
          <w:szCs w:val="26"/>
        </w:rPr>
        <w:t>___.03.2025 р.</w:t>
      </w:r>
      <w:r>
        <w:rPr>
          <w:rFonts w:ascii="Times New Roman" w:hAnsi="Times New Roman" w:cs="Times New Roman"/>
          <w:sz w:val="26"/>
          <w:szCs w:val="26"/>
        </w:rPr>
        <w:t xml:space="preserve"> № ___</w:t>
      </w:r>
    </w:p>
    <w:p w14:paraId="3AC4676D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Завідувач кафедри ___________ </w:t>
      </w:r>
      <w:r>
        <w:rPr>
          <w:rFonts w:ascii="Times New Roman" w:hAnsi="Times New Roman" w:cs="Times New Roman"/>
          <w:sz w:val="26"/>
          <w:szCs w:val="26"/>
          <w:lang w:bidi="ar-SA"/>
        </w:rPr>
        <w:t>Анна Гедьо</w:t>
      </w:r>
    </w:p>
    <w:p w14:paraId="1BC0A29B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</w:t>
      </w:r>
    </w:p>
    <w:p w14:paraId="482ADE43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F9D94E5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Кафедра всесвітньої </w:t>
      </w:r>
      <w:r>
        <w:rPr>
          <w:rFonts w:ascii="Times New Roman" w:hAnsi="Times New Roman" w:cs="Times New Roman"/>
          <w:sz w:val="26"/>
          <w:szCs w:val="26"/>
          <w:lang w:bidi="ar-SA"/>
        </w:rPr>
        <w:t>історії</w:t>
      </w:r>
    </w:p>
    <w:p w14:paraId="4B65E5E4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від </w:t>
      </w:r>
      <w:r>
        <w:rPr>
          <w:rFonts w:ascii="Times New Roman" w:hAnsi="Times New Roman" w:cs="Times New Roman"/>
          <w:bCs/>
          <w:iCs/>
          <w:sz w:val="26"/>
          <w:szCs w:val="26"/>
        </w:rPr>
        <w:t>___.03.2025 р.</w:t>
      </w:r>
      <w:r>
        <w:rPr>
          <w:rFonts w:ascii="Times New Roman" w:hAnsi="Times New Roman" w:cs="Times New Roman"/>
          <w:sz w:val="26"/>
          <w:szCs w:val="26"/>
        </w:rPr>
        <w:t xml:space="preserve"> № ___</w:t>
      </w:r>
    </w:p>
    <w:p w14:paraId="1F31275C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Завідувач кафедри ___________ </w:t>
      </w:r>
      <w:r>
        <w:rPr>
          <w:rFonts w:ascii="Times New Roman" w:hAnsi="Times New Roman" w:cs="Times New Roman"/>
          <w:sz w:val="26"/>
          <w:szCs w:val="26"/>
          <w:lang w:bidi="ar-SA"/>
        </w:rPr>
        <w:t>Ігор Срібняк</w:t>
      </w:r>
    </w:p>
    <w:p w14:paraId="3BBFAB7F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</w:t>
      </w:r>
    </w:p>
    <w:p w14:paraId="4322EE05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E120937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Вчена рада Факультету суспільно-гуманітарних наук</w:t>
      </w:r>
    </w:p>
    <w:p w14:paraId="04F83CD4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Протокол від </w:t>
      </w:r>
      <w:r>
        <w:rPr>
          <w:rFonts w:ascii="Times New Roman" w:hAnsi="Times New Roman" w:cs="Times New Roman"/>
          <w:bCs/>
          <w:iCs/>
          <w:sz w:val="26"/>
          <w:szCs w:val="26"/>
        </w:rPr>
        <w:t>___.03.2025 р.</w:t>
      </w:r>
      <w:r>
        <w:rPr>
          <w:rFonts w:ascii="Times New Roman" w:hAnsi="Times New Roman" w:cs="Times New Roman"/>
          <w:sz w:val="26"/>
          <w:szCs w:val="26"/>
        </w:rPr>
        <w:t xml:space="preserve"> № ___</w:t>
      </w:r>
    </w:p>
    <w:p w14:paraId="42424D2F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Голова Вченої ради __________ Олена Александрова</w:t>
      </w:r>
    </w:p>
    <w:p w14:paraId="0497D873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(підпис)</w:t>
      </w:r>
    </w:p>
    <w:p w14:paraId="5057551F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1695995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Завідувач аспірантури, докторантури</w:t>
      </w:r>
    </w:p>
    <w:p w14:paraId="019E825F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__________________________ Ілона ТРИГУБ</w:t>
      </w:r>
    </w:p>
    <w:p w14:paraId="38FC36CD" w14:textId="77777777" w:rsidR="007020F9" w:rsidRDefault="00317B6B">
      <w:pPr>
        <w:tabs>
          <w:tab w:val="left" w:pos="1134"/>
        </w:tabs>
        <w:ind w:firstLine="567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>(підпис)</w:t>
      </w:r>
    </w:p>
    <w:p w14:paraId="2C9D144A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120146E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Проректор з наукової роботи та міжнародної діяльності</w:t>
      </w:r>
    </w:p>
    <w:p w14:paraId="66BC869E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6"/>
          <w:szCs w:val="26"/>
        </w:rPr>
        <w:t>__________________________ Наталія ВІННІКОВА</w:t>
      </w:r>
    </w:p>
    <w:p w14:paraId="69854040" w14:textId="77777777" w:rsidR="007020F9" w:rsidRDefault="00317B6B">
      <w:pPr>
        <w:tabs>
          <w:tab w:val="left" w:pos="1134"/>
        </w:tabs>
        <w:ind w:firstLine="567"/>
        <w:rPr>
          <w:rFonts w:cstheme="minorBidi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(підпис)</w:t>
      </w:r>
    </w:p>
    <w:p w14:paraId="43AB30B2" w14:textId="77777777" w:rsidR="007020F9" w:rsidRDefault="00317B6B">
      <w:pPr>
        <w:pStyle w:val="c7e2e8f7e0e9ede8e9e2e5e1"/>
        <w:pageBreakBefore/>
        <w:spacing w:before="0" w:after="0"/>
        <w:jc w:val="center"/>
        <w:rPr>
          <w:rFonts w:cstheme="minorBidi"/>
        </w:rPr>
      </w:pPr>
      <w:r>
        <w:rPr>
          <w:rFonts w:cstheme="minorBidi"/>
          <w:b/>
          <w:bCs/>
          <w:color w:val="000000"/>
          <w:sz w:val="28"/>
          <w:szCs w:val="28"/>
        </w:rPr>
        <w:lastRenderedPageBreak/>
        <w:t>ПЕРЕДМОВА</w:t>
      </w:r>
    </w:p>
    <w:p w14:paraId="1977FB9A" w14:textId="77777777" w:rsidR="007020F9" w:rsidRDefault="007020F9">
      <w:pPr>
        <w:rPr>
          <w:rFonts w:ascii="Times New Roman" w:hAnsi="Times New Roman" w:cs="Times New Roman"/>
          <w:lang w:eastAsia="uk-UA"/>
        </w:rPr>
      </w:pPr>
    </w:p>
    <w:p w14:paraId="2AFBFBBE" w14:textId="77777777" w:rsidR="007020F9" w:rsidRDefault="00317B6B">
      <w:pPr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Освітньо-наукова програма розроблена на підставі Закону України «Про вищу освіту»,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Кабінетів міністрів України від 23.03.2016 р. №261 (у редакції Постанови Кабінету міністрів України від 19.05.2023 р. № 502). Стандарт вищої освіти України відсутній.</w:t>
      </w:r>
    </w:p>
    <w:p w14:paraId="1FF575BA" w14:textId="77777777" w:rsidR="007020F9" w:rsidRDefault="007020F9">
      <w:pPr>
        <w:ind w:firstLine="567"/>
        <w:rPr>
          <w:rFonts w:cstheme="minorBidi"/>
        </w:rPr>
      </w:pPr>
    </w:p>
    <w:p w14:paraId="26B221E9" w14:textId="77777777" w:rsidR="007020F9" w:rsidRDefault="007020F9">
      <w:pPr>
        <w:ind w:firstLine="567"/>
        <w:rPr>
          <w:rFonts w:cstheme="minorBidi"/>
        </w:rPr>
      </w:pPr>
    </w:p>
    <w:p w14:paraId="1ACBAA1C" w14:textId="77777777" w:rsidR="007020F9" w:rsidRDefault="00317B6B" w:rsidP="00195112">
      <w:pPr>
        <w:rPr>
          <w:rFonts w:cstheme="minorBidi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Розроблено </w:t>
      </w:r>
      <w:commentRangeStart w:id="2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проєктною</w:t>
      </w:r>
      <w:commentRangeEnd w:id="2"/>
      <w:r>
        <w:rPr>
          <w:rStyle w:val="a3"/>
          <w:rFonts w:ascii="Times New Roman" w:hAnsi="Times New Roman" w:cs="Times New Roman"/>
          <w:b/>
          <w:bCs/>
          <w:sz w:val="28"/>
          <w:szCs w:val="28"/>
          <w:lang w:eastAsia="uk-UA"/>
        </w:rPr>
        <w:commentReference w:id="2"/>
      </w: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групою у складі:</w:t>
      </w:r>
    </w:p>
    <w:p w14:paraId="75FF38AD" w14:textId="572C92EE" w:rsidR="00B53E02" w:rsidRPr="00B53E02" w:rsidRDefault="00B53E02" w:rsidP="00195112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53E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Михайловський Віталій Миколайович, </w:t>
      </w:r>
      <w:r w:rsidRPr="00B53E02">
        <w:rPr>
          <w:rFonts w:ascii="Times New Roman" w:hAnsi="Times New Roman" w:cs="Times New Roman"/>
          <w:sz w:val="28"/>
          <w:szCs w:val="28"/>
          <w:lang w:eastAsia="uk-UA"/>
        </w:rPr>
        <w:t>доктор історичних наук, доцент,завідувач кафедри історії України Інституту суспільства (керівник проектної групи);</w:t>
      </w:r>
    </w:p>
    <w:p w14:paraId="7655C52B" w14:textId="77777777" w:rsidR="00195112" w:rsidRDefault="00B53E02" w:rsidP="00195112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53E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Щербак Віталій Олексійович, </w:t>
      </w:r>
      <w:r w:rsidRPr="00B53E02">
        <w:rPr>
          <w:rFonts w:ascii="Times New Roman" w:hAnsi="Times New Roman" w:cs="Times New Roman"/>
          <w:sz w:val="28"/>
          <w:szCs w:val="28"/>
          <w:lang w:eastAsia="uk-UA"/>
        </w:rPr>
        <w:t>доктор історичних наук, професор,професор кафедри історії України Інституту суспільства;</w:t>
      </w:r>
    </w:p>
    <w:p w14:paraId="5955BA19" w14:textId="5379F1F7" w:rsidR="00B53E02" w:rsidRPr="00B53E02" w:rsidRDefault="00B53E02" w:rsidP="00195112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53E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Срібняк Ігор Володимирович, </w:t>
      </w:r>
      <w:r w:rsidRPr="00B53E02">
        <w:rPr>
          <w:rFonts w:ascii="Times New Roman" w:hAnsi="Times New Roman" w:cs="Times New Roman"/>
          <w:sz w:val="28"/>
          <w:szCs w:val="28"/>
          <w:lang w:eastAsia="uk-UA"/>
        </w:rPr>
        <w:t>доктор історичних наук, професор,завідувач кафедри всесвітньої історії Інституту суспільства;</w:t>
      </w:r>
    </w:p>
    <w:p w14:paraId="3E6BC16D" w14:textId="08446793" w:rsidR="00B53E02" w:rsidRPr="00B53E02" w:rsidRDefault="00B53E02" w:rsidP="00195112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53E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Надтока Геннадій Михайлович, </w:t>
      </w:r>
      <w:r w:rsidRPr="00B53E02">
        <w:rPr>
          <w:rFonts w:ascii="Times New Roman" w:hAnsi="Times New Roman" w:cs="Times New Roman"/>
          <w:sz w:val="28"/>
          <w:szCs w:val="28"/>
          <w:lang w:eastAsia="uk-UA"/>
        </w:rPr>
        <w:t>доктор історичних наук, професор,професор кафедри всесвітньої історії Інституту суспільства;</w:t>
      </w:r>
    </w:p>
    <w:p w14:paraId="55737CC5" w14:textId="77777777" w:rsidR="00B53E02" w:rsidRDefault="00B53E02" w:rsidP="008F6526">
      <w:pPr>
        <w:ind w:firstLine="567"/>
        <w:rPr>
          <w:rFonts w:ascii="Times New Roman" w:hAnsi="Times New Roman" w:cs="Times New Roman"/>
          <w:i/>
          <w:iCs/>
          <w:sz w:val="28"/>
          <w:szCs w:val="28"/>
          <w:lang w:eastAsia="uk-UA"/>
        </w:rPr>
      </w:pPr>
    </w:p>
    <w:p w14:paraId="0F2B8F85" w14:textId="46E8362F" w:rsidR="007020F9" w:rsidRDefault="00317B6B" w:rsidP="00195112">
      <w:pPr>
        <w:rPr>
          <w:rFonts w:cstheme="minorBidi"/>
        </w:rPr>
      </w:pPr>
      <w:bookmarkStart w:id="3" w:name="_Hlk207913981"/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Зовнішні рецензенти:</w:t>
      </w:r>
    </w:p>
    <w:p w14:paraId="2D2BDA13" w14:textId="434639E2" w:rsidR="008F6526" w:rsidRDefault="008F6526" w:rsidP="00195112">
      <w:pPr>
        <w:jc w:val="both"/>
        <w:rPr>
          <w:rFonts w:asciiTheme="minorHAnsi" w:hAnsiTheme="minorHAnsi"/>
          <w:sz w:val="28"/>
          <w:szCs w:val="28"/>
        </w:rPr>
      </w:pPr>
      <w:r w:rsidRPr="008F6526">
        <w:rPr>
          <w:i/>
          <w:iCs/>
          <w:sz w:val="28"/>
          <w:szCs w:val="28"/>
        </w:rPr>
        <w:t>Патриляк Іван Казимирович</w:t>
      </w:r>
      <w:r w:rsidRPr="008F6526">
        <w:rPr>
          <w:sz w:val="28"/>
          <w:szCs w:val="28"/>
        </w:rPr>
        <w:t xml:space="preserve">, доктор історичних наук, професор, деканісторичного факультету Київського національного університету імені Тараса Шевченка; </w:t>
      </w:r>
    </w:p>
    <w:p w14:paraId="547757A1" w14:textId="782777E1" w:rsidR="007020F9" w:rsidRPr="008F6526" w:rsidRDefault="008F6526" w:rsidP="00195112">
      <w:pPr>
        <w:jc w:val="both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8F6526">
        <w:rPr>
          <w:i/>
          <w:iCs/>
          <w:sz w:val="28"/>
          <w:szCs w:val="28"/>
        </w:rPr>
        <w:t>Потильчак Олександр Валентинович</w:t>
      </w:r>
      <w:r w:rsidRPr="008F6526">
        <w:rPr>
          <w:sz w:val="28"/>
          <w:szCs w:val="28"/>
        </w:rPr>
        <w:t>, доктор історичних наук, професор,завідувач кафедри джерелознавства та спеціальних історичних дисциплін Національного педагогічного університету імені М.П. Драгоманова.</w:t>
      </w:r>
    </w:p>
    <w:bookmarkEnd w:id="3"/>
    <w:p w14:paraId="430E9C96" w14:textId="77777777" w:rsidR="007020F9" w:rsidRDefault="007020F9">
      <w:pPr>
        <w:ind w:firstLine="567"/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</w:p>
    <w:p w14:paraId="2299F565" w14:textId="77777777" w:rsidR="007020F9" w:rsidRDefault="00317B6B" w:rsidP="00195112">
      <w:pPr>
        <w:rPr>
          <w:rFonts w:cstheme="minorBidi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Переглянуто робочою групою у складі:</w:t>
      </w:r>
    </w:p>
    <w:p w14:paraId="37402C93" w14:textId="62CB816D" w:rsidR="007020F9" w:rsidRDefault="00317B6B" w:rsidP="00195112">
      <w:pPr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uk-UA" w:bidi="ar-SA"/>
        </w:rPr>
        <w:t>Андрєєв Віталій Миколайович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 w:bidi="ar-SA"/>
        </w:rPr>
        <w:t>доктор історичних наук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 w:bidi="ar-SA"/>
        </w:rPr>
        <w:t>професор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uk-UA" w:bidi="ar-SA"/>
        </w:rPr>
        <w:t>професор кафедри історії України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D2C6E">
        <w:rPr>
          <w:rFonts w:ascii="Times New Roman" w:hAnsi="Times New Roman" w:cs="Times New Roman"/>
          <w:sz w:val="28"/>
          <w:szCs w:val="28"/>
          <w:lang w:eastAsia="uk-UA" w:bidi="ar-SA"/>
        </w:rPr>
        <w:t>Ф</w:t>
      </w:r>
      <w:r>
        <w:rPr>
          <w:rFonts w:ascii="Times New Roman" w:hAnsi="Times New Roman" w:cs="Times New Roman"/>
          <w:sz w:val="28"/>
          <w:szCs w:val="28"/>
          <w:lang w:eastAsia="uk-UA" w:bidi="ar-SA"/>
        </w:rPr>
        <w:t>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(</w:t>
      </w:r>
      <w:r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гарант освітньої програми</w:t>
      </w:r>
      <w:r>
        <w:rPr>
          <w:rFonts w:ascii="Times New Roman" w:hAnsi="Times New Roman" w:cs="Times New Roman"/>
          <w:sz w:val="28"/>
          <w:szCs w:val="28"/>
          <w:lang w:eastAsia="uk-UA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B95F338" w14:textId="5C462D5D" w:rsidR="007020F9" w:rsidRDefault="00317B6B" w:rsidP="00195112">
      <w:pPr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uk-UA" w:bidi="ar-SA"/>
        </w:rPr>
        <w:t>Гедьо Анна Володимирівна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доктор історичних наук, професор, завідувач кафедри історії України </w:t>
      </w:r>
      <w:r w:rsidR="00CD2C6E">
        <w:rPr>
          <w:rFonts w:ascii="Times New Roman" w:hAnsi="Times New Roman" w:cs="Times New Roman"/>
          <w:sz w:val="28"/>
          <w:szCs w:val="28"/>
          <w:lang w:eastAsia="uk-UA" w:bidi="ar-SA"/>
        </w:rPr>
        <w:t>Ф</w:t>
      </w:r>
      <w:r>
        <w:rPr>
          <w:rFonts w:ascii="Times New Roman" w:hAnsi="Times New Roman" w:cs="Times New Roman"/>
          <w:sz w:val="28"/>
          <w:szCs w:val="28"/>
          <w:lang w:eastAsia="uk-UA" w:bidi="ar-SA"/>
        </w:rPr>
        <w:t>акультету суспільно-гуманітарних наук</w:t>
      </w:r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02A0875C" w14:textId="198186F5" w:rsidR="007020F9" w:rsidRDefault="00317B6B" w:rsidP="00195112">
      <w:pPr>
        <w:jc w:val="both"/>
        <w:rPr>
          <w:rFonts w:cstheme="minorBidi"/>
        </w:rPr>
      </w:pPr>
      <w:r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Срібняк Ігор Володимирович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bookmarkStart w:id="4" w:name="_Hlk207911733"/>
      <w:r>
        <w:rPr>
          <w:rFonts w:ascii="Times New Roman" w:hAnsi="Times New Roman" w:cs="Times New Roman"/>
          <w:sz w:val="28"/>
          <w:szCs w:val="28"/>
          <w:lang w:eastAsia="uk-UA"/>
        </w:rPr>
        <w:t>доктор історичних наук, професор</w:t>
      </w:r>
      <w:bookmarkEnd w:id="4"/>
      <w:r>
        <w:rPr>
          <w:rFonts w:ascii="Times New Roman" w:hAnsi="Times New Roman" w:cs="Times New Roman"/>
          <w:sz w:val="28"/>
          <w:szCs w:val="28"/>
          <w:lang w:eastAsia="uk-UA"/>
        </w:rPr>
        <w:t>, завідувач кафедри всесвітньої історії</w:t>
      </w:r>
      <w:r w:rsidR="00CD2C6E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bookmarkStart w:id="5" w:name="_Hlk207911801"/>
      <w:r w:rsidR="00CD2C6E">
        <w:rPr>
          <w:rFonts w:ascii="Times New Roman" w:hAnsi="Times New Roman" w:cs="Times New Roman"/>
          <w:sz w:val="28"/>
          <w:szCs w:val="28"/>
          <w:lang w:eastAsia="uk-UA"/>
        </w:rPr>
        <w:t>Факультету суспільно-гуманітарних наук</w:t>
      </w:r>
      <w:bookmarkEnd w:id="5"/>
      <w:r>
        <w:rPr>
          <w:rFonts w:ascii="Times New Roman" w:hAnsi="Times New Roman" w:cs="Times New Roman"/>
          <w:sz w:val="28"/>
          <w:szCs w:val="28"/>
          <w:lang w:eastAsia="uk-UA"/>
        </w:rPr>
        <w:t>;</w:t>
      </w:r>
    </w:p>
    <w:p w14:paraId="59EF6F1B" w14:textId="1B85F644" w:rsidR="00CD2C6E" w:rsidRDefault="00CD2C6E" w:rsidP="00195112">
      <w:pPr>
        <w:rPr>
          <w:rFonts w:ascii="Times New Roman" w:hAnsi="Times New Roman" w:cs="Times New Roman"/>
          <w:sz w:val="28"/>
          <w:szCs w:val="28"/>
        </w:rPr>
      </w:pPr>
      <w:r w:rsidRPr="00CD2C6E">
        <w:rPr>
          <w:i/>
          <w:iCs/>
          <w:sz w:val="28"/>
          <w:szCs w:val="28"/>
        </w:rPr>
        <w:t>Мішин Михайло Михайлович</w:t>
      </w:r>
      <w:r>
        <w:rPr>
          <w:i/>
          <w:iCs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здобувач освіти, ОНП «Історія та археологія», 1 рік навчання;</w:t>
      </w:r>
    </w:p>
    <w:p w14:paraId="08A91AC5" w14:textId="1D2ED858" w:rsidR="008F6526" w:rsidRPr="00195112" w:rsidRDefault="00CD2C6E" w:rsidP="00195112">
      <w:pPr>
        <w:rPr>
          <w:rFonts w:ascii="Times New Roman" w:hAnsi="Times New Roman" w:cs="Times New Roman"/>
          <w:color w:val="FF0000"/>
          <w:sz w:val="28"/>
          <w:szCs w:val="28"/>
          <w:lang w:eastAsia="uk-UA"/>
        </w:rPr>
      </w:pPr>
      <w:r w:rsidRPr="00CD2C6E">
        <w:rPr>
          <w:rFonts w:ascii="Times New Roman" w:hAnsi="Times New Roman" w:cs="Times New Roman"/>
          <w:i/>
          <w:iCs/>
          <w:sz w:val="28"/>
          <w:szCs w:val="28"/>
        </w:rPr>
        <w:t>Безпалько Богдан Богданович</w:t>
      </w:r>
      <w:r>
        <w:rPr>
          <w:rFonts w:ascii="Times New Roman" w:hAnsi="Times New Roman" w:cs="Times New Roman"/>
          <w:sz w:val="28"/>
          <w:szCs w:val="28"/>
        </w:rPr>
        <w:t>, випускник ОНП «Історія та археологія».</w:t>
      </w:r>
    </w:p>
    <w:p w14:paraId="23971334" w14:textId="4F44421C" w:rsidR="007B209B" w:rsidRPr="00195112" w:rsidRDefault="007B209B" w:rsidP="001951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5112">
        <w:rPr>
          <w:rFonts w:ascii="Times New Roman" w:hAnsi="Times New Roman" w:cs="Times New Roman"/>
          <w:b/>
          <w:bCs/>
          <w:sz w:val="28"/>
          <w:szCs w:val="28"/>
        </w:rPr>
        <w:t>Зовнішні рецензенти:</w:t>
      </w:r>
    </w:p>
    <w:p w14:paraId="75C86F1B" w14:textId="7486AC5D" w:rsidR="007B209B" w:rsidRPr="007B209B" w:rsidRDefault="007B209B" w:rsidP="00195112">
      <w:pPr>
        <w:jc w:val="both"/>
        <w:rPr>
          <w:rFonts w:ascii="Times New Roman" w:hAnsi="Times New Roman" w:cs="Times New Roman"/>
          <w:sz w:val="28"/>
          <w:szCs w:val="28"/>
        </w:rPr>
      </w:pPr>
      <w:r w:rsidRPr="00377DA4">
        <w:rPr>
          <w:rFonts w:ascii="Times New Roman" w:hAnsi="Times New Roman" w:cs="Times New Roman"/>
          <w:b/>
          <w:bCs/>
          <w:sz w:val="28"/>
          <w:szCs w:val="28"/>
        </w:rPr>
        <w:t xml:space="preserve">Лиман </w:t>
      </w:r>
      <w:r w:rsidR="008860F2" w:rsidRPr="00377DA4">
        <w:rPr>
          <w:rFonts w:ascii="Times New Roman" w:hAnsi="Times New Roman" w:cs="Times New Roman"/>
          <w:b/>
          <w:bCs/>
          <w:sz w:val="28"/>
          <w:szCs w:val="28"/>
        </w:rPr>
        <w:t>Ігор Ігорович</w:t>
      </w:r>
      <w:r w:rsidRPr="007B209B">
        <w:rPr>
          <w:rFonts w:ascii="Times New Roman" w:hAnsi="Times New Roman" w:cs="Times New Roman"/>
          <w:sz w:val="28"/>
          <w:szCs w:val="28"/>
        </w:rPr>
        <w:t xml:space="preserve">, </w:t>
      </w:r>
      <w:r w:rsidR="008860F2" w:rsidRPr="008860F2">
        <w:rPr>
          <w:rFonts w:ascii="Times New Roman" w:hAnsi="Times New Roman" w:cs="Times New Roman"/>
          <w:sz w:val="28"/>
          <w:szCs w:val="28"/>
        </w:rPr>
        <w:t>доктор історичних наук, професор, заслужений працівник освіти України</w:t>
      </w:r>
      <w:r w:rsidR="008860F2">
        <w:rPr>
          <w:rFonts w:ascii="Times New Roman" w:hAnsi="Times New Roman" w:cs="Times New Roman"/>
          <w:sz w:val="28"/>
          <w:szCs w:val="28"/>
        </w:rPr>
        <w:t xml:space="preserve">, </w:t>
      </w:r>
      <w:r w:rsidR="008860F2" w:rsidRPr="008860F2">
        <w:rPr>
          <w:rFonts w:ascii="Times New Roman" w:hAnsi="Times New Roman" w:cs="Times New Roman"/>
          <w:sz w:val="28"/>
          <w:szCs w:val="28"/>
        </w:rPr>
        <w:t>завідувач кафедри історії та філософії</w:t>
      </w:r>
      <w:r w:rsidR="008860F2">
        <w:rPr>
          <w:rFonts w:ascii="Times New Roman" w:hAnsi="Times New Roman" w:cs="Times New Roman"/>
          <w:sz w:val="28"/>
          <w:szCs w:val="28"/>
        </w:rPr>
        <w:t xml:space="preserve"> </w:t>
      </w:r>
      <w:r w:rsidR="008860F2" w:rsidRPr="008860F2">
        <w:rPr>
          <w:rFonts w:ascii="Times New Roman" w:hAnsi="Times New Roman" w:cs="Times New Roman"/>
          <w:sz w:val="28"/>
          <w:szCs w:val="28"/>
        </w:rPr>
        <w:t>Бердянськ</w:t>
      </w:r>
      <w:r w:rsidR="008860F2">
        <w:rPr>
          <w:rFonts w:ascii="Times New Roman" w:hAnsi="Times New Roman" w:cs="Times New Roman"/>
          <w:sz w:val="28"/>
          <w:szCs w:val="28"/>
        </w:rPr>
        <w:t>ого</w:t>
      </w:r>
      <w:r w:rsidR="008860F2" w:rsidRPr="008860F2">
        <w:rPr>
          <w:rFonts w:ascii="Times New Roman" w:hAnsi="Times New Roman" w:cs="Times New Roman"/>
          <w:sz w:val="28"/>
          <w:szCs w:val="28"/>
        </w:rPr>
        <w:t xml:space="preserve"> державн</w:t>
      </w:r>
      <w:r w:rsidR="008860F2">
        <w:rPr>
          <w:rFonts w:ascii="Times New Roman" w:hAnsi="Times New Roman" w:cs="Times New Roman"/>
          <w:sz w:val="28"/>
          <w:szCs w:val="28"/>
        </w:rPr>
        <w:t>ого</w:t>
      </w:r>
      <w:r w:rsidR="008860F2" w:rsidRPr="008860F2">
        <w:rPr>
          <w:rFonts w:ascii="Times New Roman" w:hAnsi="Times New Roman" w:cs="Times New Roman"/>
          <w:sz w:val="28"/>
          <w:szCs w:val="28"/>
        </w:rPr>
        <w:t xml:space="preserve"> педагогічн</w:t>
      </w:r>
      <w:r w:rsidR="008860F2">
        <w:rPr>
          <w:rFonts w:ascii="Times New Roman" w:hAnsi="Times New Roman" w:cs="Times New Roman"/>
          <w:sz w:val="28"/>
          <w:szCs w:val="28"/>
        </w:rPr>
        <w:t>ого</w:t>
      </w:r>
      <w:r w:rsidR="008860F2" w:rsidRPr="008860F2">
        <w:rPr>
          <w:rFonts w:ascii="Times New Roman" w:hAnsi="Times New Roman" w:cs="Times New Roman"/>
          <w:sz w:val="28"/>
          <w:szCs w:val="28"/>
        </w:rPr>
        <w:t xml:space="preserve"> університет</w:t>
      </w:r>
      <w:r w:rsidR="008860F2">
        <w:rPr>
          <w:rFonts w:ascii="Times New Roman" w:hAnsi="Times New Roman" w:cs="Times New Roman"/>
          <w:sz w:val="28"/>
          <w:szCs w:val="28"/>
        </w:rPr>
        <w:t>у;</w:t>
      </w:r>
    </w:p>
    <w:p w14:paraId="255B4803" w14:textId="4A57C495" w:rsidR="007B209B" w:rsidRPr="007B209B" w:rsidRDefault="00195112" w:rsidP="00195112">
      <w:pPr>
        <w:jc w:val="both"/>
        <w:rPr>
          <w:rFonts w:ascii="Times New Roman" w:hAnsi="Times New Roman" w:cs="Times New Roman"/>
          <w:sz w:val="28"/>
          <w:szCs w:val="28"/>
        </w:rPr>
      </w:pPr>
      <w:r w:rsidRPr="00377DA4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Томозов</w:t>
      </w:r>
      <w:r w:rsidR="00377DA4" w:rsidRPr="00377DA4">
        <w:rPr>
          <w:rFonts w:ascii="Times New Roman" w:hAnsi="Times New Roman" w:cs="Times New Roman"/>
          <w:b/>
          <w:bCs/>
          <w:sz w:val="28"/>
          <w:szCs w:val="28"/>
        </w:rPr>
        <w:t xml:space="preserve"> Валерій В’ячеславович</w:t>
      </w:r>
      <w:r w:rsidR="007B209B" w:rsidRPr="00377DA4">
        <w:rPr>
          <w:rFonts w:ascii="Times New Roman" w:hAnsi="Times New Roman" w:cs="Times New Roman"/>
          <w:sz w:val="28"/>
          <w:szCs w:val="28"/>
        </w:rPr>
        <w:t xml:space="preserve">, доктор історичних наук, </w:t>
      </w:r>
      <w:r w:rsidR="00377DA4">
        <w:rPr>
          <w:rFonts w:ascii="Times New Roman" w:hAnsi="Times New Roman" w:cs="Times New Roman"/>
          <w:sz w:val="28"/>
          <w:szCs w:val="28"/>
        </w:rPr>
        <w:t xml:space="preserve">старший науковий співробітник, </w:t>
      </w:r>
      <w:r w:rsidR="00377DA4" w:rsidRPr="00377DA4">
        <w:rPr>
          <w:rFonts w:ascii="Times New Roman" w:hAnsi="Times New Roman" w:cs="Times New Roman"/>
          <w:sz w:val="28"/>
          <w:szCs w:val="28"/>
        </w:rPr>
        <w:t>завідувач сектору генеалогічних та геральничних досліджень</w:t>
      </w:r>
      <w:r w:rsidR="00377DA4">
        <w:rPr>
          <w:rFonts w:ascii="Times New Roman" w:hAnsi="Times New Roman" w:cs="Times New Roman"/>
          <w:sz w:val="28"/>
          <w:szCs w:val="28"/>
        </w:rPr>
        <w:t xml:space="preserve"> Інституту історії України НАН України. </w:t>
      </w:r>
    </w:p>
    <w:p w14:paraId="39E64F77" w14:textId="77777777" w:rsidR="007B209B" w:rsidRPr="007B209B" w:rsidRDefault="007B209B" w:rsidP="007B20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8360CB" w14:textId="77777777" w:rsidR="007B209B" w:rsidRPr="007B209B" w:rsidRDefault="007B209B" w:rsidP="00195112">
      <w:pPr>
        <w:jc w:val="both"/>
        <w:rPr>
          <w:rFonts w:ascii="Times New Roman" w:hAnsi="Times New Roman" w:cs="Times New Roman"/>
          <w:sz w:val="28"/>
          <w:szCs w:val="28"/>
        </w:rPr>
      </w:pPr>
      <w:r w:rsidRPr="007B209B">
        <w:rPr>
          <w:rFonts w:ascii="Times New Roman" w:hAnsi="Times New Roman" w:cs="Times New Roman"/>
          <w:sz w:val="28"/>
          <w:szCs w:val="28"/>
        </w:rPr>
        <w:t>Відгуки представників професійних асоціацій / роботодавців:</w:t>
      </w:r>
    </w:p>
    <w:p w14:paraId="78653815" w14:textId="7A96447B" w:rsidR="007B209B" w:rsidRDefault="007B209B" w:rsidP="00195112">
      <w:pPr>
        <w:jc w:val="both"/>
        <w:rPr>
          <w:rFonts w:ascii="Times New Roman" w:hAnsi="Times New Roman" w:cs="Times New Roman"/>
          <w:sz w:val="28"/>
          <w:szCs w:val="28"/>
        </w:rPr>
      </w:pPr>
      <w:r w:rsidRPr="00377DA4">
        <w:rPr>
          <w:rFonts w:ascii="Times New Roman" w:hAnsi="Times New Roman" w:cs="Times New Roman"/>
          <w:b/>
          <w:bCs/>
          <w:sz w:val="28"/>
          <w:szCs w:val="28"/>
        </w:rPr>
        <w:t>Лисенко Олександр Євгенович</w:t>
      </w:r>
      <w:r w:rsidRPr="007B209B">
        <w:rPr>
          <w:rFonts w:ascii="Times New Roman" w:hAnsi="Times New Roman" w:cs="Times New Roman"/>
          <w:sz w:val="28"/>
          <w:szCs w:val="28"/>
        </w:rPr>
        <w:t>, доктор істори</w:t>
      </w:r>
      <w:r w:rsidR="009A51FD">
        <w:rPr>
          <w:rFonts w:ascii="Times New Roman" w:hAnsi="Times New Roman" w:cs="Times New Roman"/>
          <w:sz w:val="28"/>
          <w:szCs w:val="28"/>
        </w:rPr>
        <w:t>чних наук, професор, завідувач в</w:t>
      </w:r>
      <w:r w:rsidRPr="007B209B">
        <w:rPr>
          <w:rFonts w:ascii="Times New Roman" w:hAnsi="Times New Roman" w:cs="Times New Roman"/>
          <w:sz w:val="28"/>
          <w:szCs w:val="28"/>
        </w:rPr>
        <w:t>ідділу історії України періоду Другої світової війни НАН України.</w:t>
      </w:r>
    </w:p>
    <w:p w14:paraId="1A073578" w14:textId="709A24E0" w:rsidR="00317B6B" w:rsidRPr="009A51FD" w:rsidRDefault="009A51FD" w:rsidP="00195112">
      <w:pPr>
        <w:jc w:val="both"/>
        <w:rPr>
          <w:rFonts w:ascii="Times New Roman" w:hAnsi="Times New Roman" w:cs="Times New Roman"/>
          <w:sz w:val="28"/>
          <w:szCs w:val="28"/>
        </w:rPr>
      </w:pPr>
      <w:r w:rsidRPr="009A51FD">
        <w:rPr>
          <w:rFonts w:ascii="Times New Roman" w:hAnsi="Times New Roman" w:cs="Times New Roman"/>
          <w:b/>
          <w:sz w:val="28"/>
          <w:szCs w:val="28"/>
        </w:rPr>
        <w:t>Гирич Ігор Борисович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B209B">
        <w:rPr>
          <w:rFonts w:ascii="Times New Roman" w:hAnsi="Times New Roman" w:cs="Times New Roman"/>
          <w:sz w:val="28"/>
          <w:szCs w:val="28"/>
        </w:rPr>
        <w:t>доктор історичних наук, професор,</w:t>
      </w:r>
      <w:r>
        <w:rPr>
          <w:rFonts w:ascii="Times New Roman" w:hAnsi="Times New Roman" w:cs="Times New Roman"/>
          <w:sz w:val="28"/>
          <w:szCs w:val="28"/>
        </w:rPr>
        <w:t xml:space="preserve"> завідувач в</w:t>
      </w:r>
      <w:r w:rsidRPr="007B209B">
        <w:rPr>
          <w:rFonts w:ascii="Times New Roman" w:hAnsi="Times New Roman" w:cs="Times New Roman"/>
          <w:sz w:val="28"/>
          <w:szCs w:val="28"/>
        </w:rPr>
        <w:t>ідділу</w:t>
      </w:r>
      <w:r>
        <w:rPr>
          <w:rFonts w:ascii="Times New Roman" w:hAnsi="Times New Roman" w:cs="Times New Roman"/>
          <w:sz w:val="28"/>
          <w:szCs w:val="28"/>
        </w:rPr>
        <w:t xml:space="preserve"> джерелознавства нової історії України Інституту української археографії та джерелознавства ім. М.С. Грушевського. </w:t>
      </w:r>
    </w:p>
    <w:p w14:paraId="5DA9F986" w14:textId="77777777" w:rsidR="007B209B" w:rsidRDefault="007B209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BE563D" w14:textId="5E257297" w:rsidR="007020F9" w:rsidRDefault="00317B6B">
      <w:pPr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</w:rPr>
        <w:t>Освітньо-наукова програма запроваджена з 01.09.2016.</w:t>
      </w:r>
    </w:p>
    <w:p w14:paraId="64FF2C90" w14:textId="77777777" w:rsidR="007020F9" w:rsidRDefault="007020F9">
      <w:pPr>
        <w:tabs>
          <w:tab w:val="left" w:pos="1134"/>
        </w:tabs>
        <w:ind w:firstLine="567"/>
        <w:rPr>
          <w:rFonts w:cstheme="minorBidi"/>
        </w:rPr>
      </w:pPr>
    </w:p>
    <w:p w14:paraId="2C5D7851" w14:textId="77777777" w:rsidR="007020F9" w:rsidRDefault="00317B6B">
      <w:pPr>
        <w:tabs>
          <w:tab w:val="left" w:pos="1134"/>
        </w:tabs>
        <w:ind w:firstLine="567"/>
        <w:rPr>
          <w:rFonts w:cstheme="minorBidi"/>
        </w:rPr>
      </w:pPr>
      <w:r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Актуалізовано: </w:t>
      </w:r>
    </w:p>
    <w:tbl>
      <w:tblPr>
        <w:tblW w:w="0" w:type="auto"/>
        <w:tblInd w:w="6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2268"/>
        <w:gridCol w:w="1995"/>
      </w:tblGrid>
      <w:tr w:rsidR="007020F9" w14:paraId="0ACD5B82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8DD7366" w14:textId="77777777" w:rsidR="007020F9" w:rsidRDefault="00317B6B">
            <w:pPr>
              <w:tabs>
                <w:tab w:val="left" w:pos="1134"/>
              </w:tabs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Дата перегляду ОНП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2A0DDD6" w14:textId="77777777" w:rsidR="007020F9" w:rsidRDefault="00317B6B">
            <w:pPr>
              <w:tabs>
                <w:tab w:val="left" w:pos="1134"/>
              </w:tabs>
              <w:jc w:val="center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Березень 2025 р.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6AFCAF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6CAA48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</w:tr>
      <w:tr w:rsidR="007020F9" w14:paraId="3D5414F5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  <w:vAlign w:val="center"/>
          </w:tcPr>
          <w:p w14:paraId="033C4B6B" w14:textId="77777777" w:rsidR="007020F9" w:rsidRDefault="00317B6B">
            <w:pPr>
              <w:tabs>
                <w:tab w:val="left" w:pos="1134"/>
              </w:tabs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Підпис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B25FC65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  <w:p w14:paraId="3B509532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1D787C3A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42877A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  <w:tr w:rsidR="007020F9" w14:paraId="374E550E" w14:textId="77777777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DB4D956" w14:textId="77777777" w:rsidR="007020F9" w:rsidRDefault="00317B6B">
            <w:pPr>
              <w:tabs>
                <w:tab w:val="left" w:pos="1134"/>
              </w:tabs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ПІБ гаранта ОНП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E02AC61" w14:textId="77777777" w:rsidR="007020F9" w:rsidRDefault="00317B6B">
            <w:pPr>
              <w:tabs>
                <w:tab w:val="left" w:pos="1134"/>
              </w:tabs>
              <w:jc w:val="center"/>
              <w:rPr>
                <w:rFonts w:cstheme="minorBidi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ar-SA"/>
              </w:rPr>
              <w:t>Андрєєв В.М.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79BF3E8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8F00F" w14:textId="77777777" w:rsidR="007020F9" w:rsidRDefault="007020F9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SA"/>
              </w:rPr>
            </w:pPr>
          </w:p>
        </w:tc>
      </w:tr>
    </w:tbl>
    <w:p w14:paraId="5321B940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4FCCAACF" w14:textId="77777777" w:rsidR="007020F9" w:rsidRDefault="00317B6B" w:rsidP="005B5E82">
      <w:pPr>
        <w:tabs>
          <w:tab w:val="left" w:pos="1134"/>
        </w:tabs>
        <w:ind w:left="567"/>
        <w:jc w:val="both"/>
        <w:rPr>
          <w:rFonts w:cstheme="minorBidi"/>
        </w:rPr>
      </w:pPr>
      <w:r>
        <w:rPr>
          <w:rFonts w:ascii="Times New Roman" w:hAnsi="Times New Roman" w:cs="Times New Roman"/>
          <w:sz w:val="20"/>
          <w:szCs w:val="20"/>
        </w:rPr>
        <w:t>Ця програма не може бути повністю чи частково відтворена, тиражована чи розповсюджена без дозволу Київського столичного університету імені Бориса Грінченка.</w:t>
      </w:r>
    </w:p>
    <w:p w14:paraId="79C1A9E0" w14:textId="77777777" w:rsidR="007020F9" w:rsidRDefault="007020F9">
      <w:pPr>
        <w:tabs>
          <w:tab w:val="left" w:pos="1134"/>
        </w:tabs>
        <w:ind w:firstLine="567"/>
        <w:jc w:val="right"/>
        <w:rPr>
          <w:rFonts w:ascii="Times New Roman" w:hAnsi="Times New Roman" w:cs="Times New Roman"/>
          <w:sz w:val="20"/>
          <w:szCs w:val="20"/>
        </w:rPr>
      </w:pPr>
    </w:p>
    <w:p w14:paraId="159EFF0C" w14:textId="77777777" w:rsidR="007020F9" w:rsidRDefault="00317B6B">
      <w:pPr>
        <w:tabs>
          <w:tab w:val="left" w:pos="1134"/>
        </w:tabs>
        <w:ind w:firstLine="567"/>
        <w:jc w:val="right"/>
        <w:rPr>
          <w:rFonts w:cstheme="minorBidi"/>
        </w:rPr>
      </w:pPr>
      <w:r>
        <w:rPr>
          <w:rFonts w:ascii="Times New Roman" w:hAnsi="Times New Roman" w:cs="Times New Roman"/>
          <w:sz w:val="20"/>
          <w:szCs w:val="20"/>
        </w:rPr>
        <w:t>© Київський столичний університет імені Бориса Грінченка</w:t>
      </w:r>
    </w:p>
    <w:p w14:paraId="0FAB2ED4" w14:textId="77777777" w:rsidR="007020F9" w:rsidRDefault="007020F9">
      <w:pPr>
        <w:tabs>
          <w:tab w:val="left" w:pos="1134"/>
        </w:tabs>
        <w:ind w:firstLine="567"/>
        <w:jc w:val="right"/>
        <w:rPr>
          <w:rFonts w:cstheme="minorBidi"/>
        </w:rPr>
        <w:sectPr w:rsidR="007020F9">
          <w:pgSz w:w="11906" w:h="16838"/>
          <w:pgMar w:top="1134" w:right="849" w:bottom="993" w:left="1134" w:header="708" w:footer="708" w:gutter="0"/>
          <w:cols w:space="720"/>
          <w:formProt w:val="0"/>
          <w:noEndnote/>
        </w:sectPr>
      </w:pPr>
    </w:p>
    <w:p w14:paraId="353028B9" w14:textId="77777777" w:rsidR="007020F9" w:rsidRDefault="00317B6B">
      <w:pPr>
        <w:tabs>
          <w:tab w:val="left" w:pos="1134"/>
        </w:tabs>
        <w:ind w:firstLine="567"/>
        <w:jc w:val="center"/>
        <w:rPr>
          <w:rFonts w:cstheme="minorBidi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ar-SA"/>
        </w:rPr>
        <w:lastRenderedPageBreak/>
        <w:t>ОБҐРУНТУВАННЯ</w:t>
      </w:r>
    </w:p>
    <w:p w14:paraId="13971368" w14:textId="77777777" w:rsidR="007020F9" w:rsidRDefault="007020F9">
      <w:pPr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bidi="ar-SA"/>
        </w:rPr>
      </w:pPr>
    </w:p>
    <w:p w14:paraId="25D03A39" w14:textId="4CB6430C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Внесення змін до освітньо-наукової програми «Історія та археологія» (спеціальність </w:t>
      </w:r>
      <w:r w:rsidR="00785268">
        <w:rPr>
          <w:rFonts w:ascii="Times New Roman" w:hAnsi="Times New Roman" w:cs="Times New Roman"/>
          <w:sz w:val="28"/>
          <w:szCs w:val="28"/>
          <w:lang w:eastAsia="ru-RU" w:bidi="ar-SA"/>
        </w:rPr>
        <w:t>032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Історія та археологія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 xml:space="preserve">, з 2025 року </w:t>
      </w:r>
      <w:r w:rsidR="00785268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B9 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>Історія та археологія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третього (освітньо-наукового) рівня вищої освіти, затвердженої рішенням Вченої ради Університету від </w:t>
      </w:r>
      <w:commentRangeStart w:id="6"/>
      <w:commentRangeStart w:id="7"/>
      <w:r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31.03.2016, протокол №3 (наказ від 29.04.2016 №232) зі змінами від 17.09.2020 протокол №1 (наказ від 24.09.2020 №539), нова редакція від 04.04.2022, протокол №2 (наказ від 05.04.2022, №146),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commentRangeEnd w:id="6"/>
      <w:r>
        <w:rPr>
          <w:rStyle w:val="a3"/>
          <w:rFonts w:ascii="Times New Roman" w:hAnsi="Times New Roman" w:cs="Times New Roman"/>
          <w:sz w:val="28"/>
          <w:szCs w:val="28"/>
          <w:lang w:eastAsia="ru-RU"/>
        </w:rPr>
        <w:commentReference w:id="6"/>
      </w:r>
      <w:commentRangeEnd w:id="7"/>
      <w:r w:rsidR="00785268">
        <w:rPr>
          <w:rStyle w:val="a3"/>
          <w:rFonts w:ascii="Times New Roman" w:hAnsi="Times New Roman" w:cs="Times New Roman"/>
          <w:sz w:val="28"/>
          <w:szCs w:val="28"/>
          <w:lang w:eastAsia="ru-RU"/>
        </w:rPr>
        <w:commentReference w:id="7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зумовлені чинниками, які виявилися у процесі реалізації освітньо-наукової програми (навчального плану, розробки робочих програм навчальних дисциплін, проведення практичної підготовки) 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 xml:space="preserve">впродовж </w:t>
      </w:r>
      <w:commentRangeStart w:id="8"/>
      <w:r>
        <w:rPr>
          <w:rFonts w:ascii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-2025 років</w:t>
      </w:r>
      <w:commentRangeEnd w:id="8"/>
      <w:r>
        <w:rPr>
          <w:rStyle w:val="a3"/>
          <w:rFonts w:ascii="Times New Roman" w:hAnsi="Times New Roman" w:cs="Times New Roman"/>
          <w:sz w:val="28"/>
          <w:szCs w:val="28"/>
          <w:lang w:eastAsia="ru-RU"/>
        </w:rPr>
        <w:commentReference w:id="8"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0567473" w14:textId="67BFB4C2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Під час реалізації освітньо-наукової програми, у ході проведених опитувань, очних і дистанційних зустрічей тощо робоча група отримала відгуки від здобувачів вищої освіти, академічної спільноти, роботодавців з пропозиціями внести окремі зміни до чинної ОНП з метою її удосконалення. Відтак, провівши консультації, робочі наради, засідання, врахувавши відгуки стейкхолдерів, зміни в нормативній документації,</w:t>
      </w:r>
      <w:r w:rsidR="007B209B">
        <w:rPr>
          <w:rFonts w:ascii="Times New Roman" w:hAnsi="Times New Roman" w:cs="Times New Roman"/>
          <w:sz w:val="28"/>
          <w:szCs w:val="28"/>
          <w:lang w:eastAsia="ru-RU"/>
        </w:rPr>
        <w:t xml:space="preserve"> здійснено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4FBE2E27" w14:textId="77777777" w:rsidR="007020F9" w:rsidRDefault="00317B6B">
      <w:pPr>
        <w:tabs>
          <w:tab w:val="left" w:pos="1134"/>
        </w:tabs>
        <w:ind w:firstLine="709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</w:t>
      </w:r>
      <w:r>
        <w:rPr>
          <w:rFonts w:ascii="Times New Roman" w:hAnsi="Times New Roman" w:cs="Times New Roman"/>
          <w:bCs/>
          <w:sz w:val="28"/>
          <w:szCs w:val="28"/>
          <w:lang w:bidi="ar-SA"/>
        </w:rPr>
        <w:t xml:space="preserve">уточнення загальної інформації про освітньо-наукову програму, зокрема назви Університету і його підрозділів у зв’язку із реорганізацією та змінами у структурі закладу; шифру / коду і найменувань галузі знань / спеціальності відповідно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до Переліку галузей знань і спеціальностей, за якими здійснюється підготовка здобувачів вищої та фахової передвищої освіти, затвердженого постановою Кабінету Міністрів України від 29.04.2015 №266 (в редакції постанови Кабінету Міністрів України від 30.08.2024 №1021);</w:t>
      </w:r>
    </w:p>
    <w:p w14:paraId="4DFD67DB" w14:textId="58800DA0" w:rsidR="007020F9" w:rsidRDefault="00317B6B">
      <w:pPr>
        <w:tabs>
          <w:tab w:val="left" w:pos="1134"/>
        </w:tabs>
        <w:ind w:firstLine="709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• уточнення назв окремих освітніх компонентів та оптимізація їх змісту відповідно до сучасного стану галузі і спеціальності (у блоці обов’язкових компонентів назву дисципліни «Наукова комунікація іноземною мовою» замінено на «Наукова комунікація» і виокремлено модулі «Наукова комунікація українською мовою» та «Наукова комунікація іноземною мовою» з метою удосконалення уміння здобувачів презентувати, обговорювати, оприлюднювати результати їхніх досліджень українською та іноземною мовами; </w:t>
      </w:r>
      <w:r w:rsidR="00354702">
        <w:rPr>
          <w:rFonts w:ascii="Times New Roman" w:hAnsi="Times New Roman" w:cs="Times New Roman"/>
          <w:sz w:val="28"/>
          <w:szCs w:val="28"/>
          <w:lang w:eastAsia="ru-RU"/>
        </w:rPr>
        <w:t xml:space="preserve">переглянуто зміст дисципліни </w:t>
      </w:r>
      <w:r w:rsidR="00354702" w:rsidRPr="00354702">
        <w:rPr>
          <w:rFonts w:ascii="Times New Roman" w:hAnsi="Times New Roman" w:cs="Times New Roman"/>
          <w:sz w:val="28"/>
          <w:szCs w:val="28"/>
          <w:lang w:eastAsia="ru-RU"/>
        </w:rPr>
        <w:t>«Методологія опрацювання археологічних та історичних джерел»</w:t>
      </w:r>
      <w:r w:rsidR="00354702">
        <w:rPr>
          <w:rFonts w:ascii="Times New Roman" w:hAnsi="Times New Roman" w:cs="Times New Roman"/>
          <w:sz w:val="28"/>
          <w:szCs w:val="28"/>
          <w:lang w:eastAsia="ru-RU"/>
        </w:rPr>
        <w:t xml:space="preserve"> та представлено назву в новій редакції «</w:t>
      </w:r>
      <w:r w:rsidR="00354702" w:rsidRPr="00354702">
        <w:rPr>
          <w:rFonts w:ascii="Times New Roman" w:hAnsi="Times New Roman" w:cs="Times New Roman"/>
          <w:sz w:val="28"/>
          <w:szCs w:val="28"/>
          <w:lang w:eastAsia="ru-RU"/>
        </w:rPr>
        <w:t>Методологія історичного дослідження</w:t>
      </w:r>
      <w:r w:rsidR="00354702">
        <w:rPr>
          <w:rFonts w:ascii="Times New Roman" w:hAnsi="Times New Roman" w:cs="Times New Roman"/>
          <w:sz w:val="28"/>
          <w:szCs w:val="28"/>
          <w:lang w:eastAsia="ru-RU"/>
        </w:rPr>
        <w:t>»;</w:t>
      </w:r>
      <w:r w:rsidR="00354702" w:rsidRPr="0035470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до вибірков</w:t>
      </w:r>
      <w:r w:rsidR="00785268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ого блоку «Історія України» </w:t>
      </w:r>
      <w:r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 уведено дисциплін</w:t>
      </w:r>
      <w:r w:rsidR="00785268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и: 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785268" w:rsidRPr="00785268">
        <w:rPr>
          <w:rFonts w:ascii="Times New Roman" w:hAnsi="Times New Roman" w:cs="Times New Roman"/>
          <w:sz w:val="28"/>
          <w:szCs w:val="28"/>
          <w:lang w:eastAsia="ru-RU"/>
        </w:rPr>
        <w:t>Історіографія доби українського середньовіччя та раннього модерну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>», «</w:t>
      </w:r>
      <w:r w:rsidR="00785268" w:rsidRPr="00785268">
        <w:rPr>
          <w:rFonts w:ascii="Times New Roman" w:hAnsi="Times New Roman" w:cs="Times New Roman"/>
          <w:sz w:val="28"/>
          <w:szCs w:val="28"/>
          <w:lang w:eastAsia="ru-RU"/>
        </w:rPr>
        <w:t>Історіографія українського модерну та постмодерну</w:t>
      </w:r>
      <w:r w:rsidR="00785268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зміст </w:t>
      </w:r>
      <w:r w:rsidR="00785268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яких спрямований на всебічне представлення наукового доробку </w:t>
      </w:r>
      <w:r w:rsid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приналежного до окремих аспектів історії України зазначених періодів. Зміст вибіркового блоку «Всесвітня історія» був переглянутий та оптимізований до викладання за проблемним принципом. До блоку додано нову дисципліну: «</w:t>
      </w:r>
      <w:r w:rsidR="007B209B" w:rsidRP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Архівна евристика в Європі та Північній Америці</w:t>
      </w:r>
      <w:r w:rsid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». Переглянуто зміст й представлено нові редакції вибіркових дисциплін: «</w:t>
      </w:r>
      <w:r w:rsidR="007B209B" w:rsidRP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Практикум із методів збору даних</w:t>
      </w:r>
      <w:r w:rsid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», «</w:t>
      </w:r>
      <w:r w:rsidR="007B209B" w:rsidRP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Джерела всесвітньої історії: підходи і нові інтерпретації</w:t>
      </w:r>
      <w:r w:rsid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», «</w:t>
      </w:r>
      <w:r w:rsidR="007B209B" w:rsidRP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 xml:space="preserve">Історіографія всесвітньої історії: модерн і </w:t>
      </w:r>
      <w:commentRangeStart w:id="9"/>
      <w:r w:rsidR="007B209B" w:rsidRP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постмодерн</w:t>
      </w:r>
      <w:commentRangeEnd w:id="9"/>
      <w:r w:rsidR="007B209B">
        <w:rPr>
          <w:rStyle w:val="a3"/>
          <w:rFonts w:ascii="Times New Roman" w:hAnsi="Times New Roman" w:cs="Times New Roman"/>
          <w:color w:val="7030A0"/>
          <w:sz w:val="28"/>
          <w:szCs w:val="28"/>
          <w:lang w:eastAsia="ru-RU"/>
        </w:rPr>
        <w:commentReference w:id="9"/>
      </w:r>
      <w:r w:rsidR="007B209B">
        <w:rPr>
          <w:rFonts w:ascii="Times New Roman" w:hAnsi="Times New Roman" w:cs="Times New Roman"/>
          <w:color w:val="7030A0"/>
          <w:sz w:val="28"/>
          <w:szCs w:val="28"/>
          <w:lang w:eastAsia="ru-RU"/>
        </w:rPr>
        <w:t>».</w:t>
      </w:r>
    </w:p>
    <w:p w14:paraId="0D8626A9" w14:textId="77777777" w:rsidR="007020F9" w:rsidRDefault="00317B6B">
      <w:pPr>
        <w:tabs>
          <w:tab w:val="left" w:pos="1134"/>
        </w:tabs>
        <w:ind w:firstLine="709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• перерозподіл кредитів у межах навчальних семестрів задля оптимізації виконання здобувачами освітньої та наукової складових ОНП з метою дотримання термінів атестації відповідно до вимог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№261 (у редакції постанови Кабінету Міністрів України від 19.05.2023 №502).</w:t>
      </w:r>
    </w:p>
    <w:p w14:paraId="6E85DCA9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6F333C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Відповідно було внесено уточнення в такі розділи освітньо-наукової програми та її сегменти:</w:t>
      </w:r>
    </w:p>
    <w:p w14:paraId="650D57BE" w14:textId="3BFD1318" w:rsidR="007020F9" w:rsidRDefault="00317B6B" w:rsidP="00CE69CF">
      <w:pPr>
        <w:tabs>
          <w:tab w:val="left" w:pos="1134"/>
        </w:tabs>
        <w:ind w:left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І. 1.1. Загальна інформація</w:t>
      </w:r>
      <w:r w:rsidR="00CE69CF">
        <w:rPr>
          <w:rFonts w:ascii="Times New Roman" w:hAnsi="Times New Roman" w:cs="Times New Roman"/>
          <w:sz w:val="28"/>
          <w:szCs w:val="28"/>
          <w:lang w:val="en-GB" w:eastAsia="ru-RU"/>
        </w:rPr>
        <w:t xml:space="preserve"> (</w:t>
      </w:r>
      <w:r w:rsidR="00CE69CF">
        <w:rPr>
          <w:rFonts w:ascii="Times New Roman" w:hAnsi="Times New Roman" w:cs="Times New Roman"/>
          <w:sz w:val="28"/>
          <w:szCs w:val="28"/>
          <w:lang w:eastAsia="ru-RU"/>
        </w:rPr>
        <w:t>уточнено формулювання мети ОНП у відповідності до нових шифрів галузей та спеціальностей)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4BEBF0C9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ІІ. 2.1. Перелік компонентів ОНП.</w:t>
      </w:r>
    </w:p>
    <w:p w14:paraId="358123EA" w14:textId="77777777" w:rsidR="007020F9" w:rsidRDefault="00317B6B">
      <w:pPr>
        <w:tabs>
          <w:tab w:val="left" w:pos="1134"/>
        </w:tabs>
        <w:ind w:firstLine="567"/>
        <w:jc w:val="both"/>
        <w:rPr>
          <w:rFonts w:cstheme="minorBidi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2.2. Структурно-логічна схема освітньо-наукової програми.</w:t>
      </w:r>
    </w:p>
    <w:p w14:paraId="364B9A21" w14:textId="77777777" w:rsidR="007020F9" w:rsidRDefault="007020F9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64C0D4" w14:textId="77777777" w:rsidR="007020F9" w:rsidRDefault="00317B6B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Цілі, програмні компетентності та програмні результати навчання не змінювалися.</w:t>
      </w:r>
    </w:p>
    <w:p w14:paraId="3C3C72F6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52D541A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B229BE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8C27A26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9C6D174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039A9C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46EA7F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F0F54B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746AE0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3882C7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A68CB7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4129D3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9D2974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2FC787F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521736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08A980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24D5D5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7B7B00B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5497D6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36288D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ABA606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394603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2779D8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DDDEDB7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F6274F7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27A4EC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9BFF232" w14:textId="77777777" w:rsidR="008860F2" w:rsidRDefault="008860F2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A6C059F" w14:textId="77777777" w:rsidR="008860F2" w:rsidRDefault="008860F2" w:rsidP="00CE69CF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22C9EA0" w14:textId="77777777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  <w:r w:rsidRPr="008860F2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  <w:t>І. Профіль освітньо-наукової програми</w:t>
      </w:r>
    </w:p>
    <w:p w14:paraId="44CE2715" w14:textId="77777777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  <w:r w:rsidRPr="008860F2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  <w:t>«Історія та археологія»</w:t>
      </w:r>
    </w:p>
    <w:p w14:paraId="33BE2AFE" w14:textId="77777777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513"/>
      </w:tblGrid>
      <w:tr w:rsidR="008860F2" w:rsidRPr="008860F2" w14:paraId="66F36253" w14:textId="77777777" w:rsidTr="00317B6B">
        <w:trPr>
          <w:trHeight w:val="107"/>
        </w:trPr>
        <w:tc>
          <w:tcPr>
            <w:tcW w:w="9889" w:type="dxa"/>
            <w:gridSpan w:val="2"/>
            <w:shd w:val="clear" w:color="auto" w:fill="E7E6E6"/>
          </w:tcPr>
          <w:p w14:paraId="21842E5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1 – Загальна інформація</w:t>
            </w:r>
          </w:p>
        </w:tc>
      </w:tr>
      <w:tr w:rsidR="008860F2" w:rsidRPr="008860F2" w14:paraId="49CFEF0C" w14:textId="77777777" w:rsidTr="00317B6B">
        <w:trPr>
          <w:trHeight w:val="525"/>
        </w:trPr>
        <w:tc>
          <w:tcPr>
            <w:tcW w:w="2376" w:type="dxa"/>
          </w:tcPr>
          <w:p w14:paraId="2210015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Повна назва закладу вищої освіти та структурного підрозділу </w:t>
            </w:r>
          </w:p>
        </w:tc>
        <w:tc>
          <w:tcPr>
            <w:tcW w:w="7513" w:type="dxa"/>
          </w:tcPr>
          <w:p w14:paraId="5B112640" w14:textId="51200A7F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Київський </w:t>
            </w:r>
            <w:r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столичний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університет імені Бориса Грінченка </w:t>
            </w:r>
          </w:p>
          <w:p w14:paraId="3BF53A72" w14:textId="799C526E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Ф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акультет</w:t>
            </w:r>
            <w:r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суспільно-гуманітарних наук</w:t>
            </w:r>
          </w:p>
        </w:tc>
      </w:tr>
      <w:tr w:rsidR="008860F2" w:rsidRPr="008860F2" w14:paraId="3B5AE899" w14:textId="77777777" w:rsidTr="00317B6B">
        <w:trPr>
          <w:trHeight w:val="434"/>
        </w:trPr>
        <w:tc>
          <w:tcPr>
            <w:tcW w:w="2376" w:type="dxa"/>
          </w:tcPr>
          <w:p w14:paraId="49126BB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Рівень вищої освіти</w:t>
            </w:r>
          </w:p>
        </w:tc>
        <w:tc>
          <w:tcPr>
            <w:tcW w:w="7513" w:type="dxa"/>
          </w:tcPr>
          <w:p w14:paraId="62BB027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Третій (освітньо-науковий) рівень</w:t>
            </w:r>
          </w:p>
        </w:tc>
      </w:tr>
      <w:tr w:rsidR="008860F2" w:rsidRPr="008860F2" w14:paraId="003A9210" w14:textId="77777777" w:rsidTr="00317B6B">
        <w:trPr>
          <w:trHeight w:val="387"/>
        </w:trPr>
        <w:tc>
          <w:tcPr>
            <w:tcW w:w="2376" w:type="dxa"/>
          </w:tcPr>
          <w:p w14:paraId="299A0D1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Ступінь вищої освіти</w:t>
            </w:r>
          </w:p>
        </w:tc>
        <w:tc>
          <w:tcPr>
            <w:tcW w:w="7513" w:type="dxa"/>
          </w:tcPr>
          <w:p w14:paraId="15F557E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Доктор філософії</w:t>
            </w:r>
          </w:p>
        </w:tc>
      </w:tr>
      <w:tr w:rsidR="008860F2" w:rsidRPr="008860F2" w14:paraId="27558047" w14:textId="77777777" w:rsidTr="00317B6B">
        <w:trPr>
          <w:trHeight w:val="387"/>
        </w:trPr>
        <w:tc>
          <w:tcPr>
            <w:tcW w:w="2376" w:type="dxa"/>
          </w:tcPr>
          <w:p w14:paraId="6202326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Галузь знань</w:t>
            </w:r>
          </w:p>
        </w:tc>
        <w:tc>
          <w:tcPr>
            <w:tcW w:w="7513" w:type="dxa"/>
          </w:tcPr>
          <w:p w14:paraId="09554570" w14:textId="4782F548" w:rsidR="008860F2" w:rsidRPr="008860F2" w:rsidRDefault="00CE69CF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CE69CF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В Культура, мистецтво та гуманітарні науки</w:t>
            </w:r>
          </w:p>
        </w:tc>
      </w:tr>
      <w:tr w:rsidR="008860F2" w:rsidRPr="008860F2" w14:paraId="0B79EA8C" w14:textId="77777777" w:rsidTr="00317B6B">
        <w:trPr>
          <w:trHeight w:val="387"/>
        </w:trPr>
        <w:tc>
          <w:tcPr>
            <w:tcW w:w="2376" w:type="dxa"/>
          </w:tcPr>
          <w:p w14:paraId="1626EC2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Спеціальність</w:t>
            </w:r>
          </w:p>
        </w:tc>
        <w:tc>
          <w:tcPr>
            <w:tcW w:w="7513" w:type="dxa"/>
          </w:tcPr>
          <w:p w14:paraId="6E3F3FA7" w14:textId="160DF5D9" w:rsidR="008860F2" w:rsidRPr="008860F2" w:rsidRDefault="00CE69CF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>
              <w:rPr>
                <w:rFonts w:ascii="Times New Roman" w:hAnsi="Times New Roman" w:cs="Times New Roman"/>
                <w:snapToGrid w:val="0"/>
                <w:kern w:val="0"/>
                <w:lang w:val="en-GB" w:eastAsia="ru-RU" w:bidi="ar-SA"/>
                <w14:ligatures w14:val="none"/>
              </w:rPr>
              <w:t>B9</w:t>
            </w:r>
            <w:r w:rsidR="008860F2"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Історія та археологія</w:t>
            </w:r>
          </w:p>
        </w:tc>
      </w:tr>
      <w:tr w:rsidR="008860F2" w:rsidRPr="008860F2" w14:paraId="22C0D6C8" w14:textId="77777777" w:rsidTr="00317B6B">
        <w:trPr>
          <w:trHeight w:val="387"/>
        </w:trPr>
        <w:tc>
          <w:tcPr>
            <w:tcW w:w="2376" w:type="dxa"/>
          </w:tcPr>
          <w:p w14:paraId="5F27C08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Освітньо-наукова програма</w:t>
            </w:r>
          </w:p>
        </w:tc>
        <w:tc>
          <w:tcPr>
            <w:tcW w:w="7513" w:type="dxa"/>
          </w:tcPr>
          <w:p w14:paraId="131188F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Освітньо-наукова програма «Історія та археологія»</w:t>
            </w:r>
          </w:p>
        </w:tc>
      </w:tr>
      <w:tr w:rsidR="008860F2" w:rsidRPr="008860F2" w14:paraId="6155D069" w14:textId="77777777" w:rsidTr="00317B6B">
        <w:trPr>
          <w:trHeight w:val="387"/>
        </w:trPr>
        <w:tc>
          <w:tcPr>
            <w:tcW w:w="2376" w:type="dxa"/>
          </w:tcPr>
          <w:p w14:paraId="5AFC891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Кваліфікація</w:t>
            </w:r>
          </w:p>
        </w:tc>
        <w:tc>
          <w:tcPr>
            <w:tcW w:w="7513" w:type="dxa"/>
          </w:tcPr>
          <w:p w14:paraId="2523969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Доктор філософії з історії та археології</w:t>
            </w:r>
          </w:p>
        </w:tc>
      </w:tr>
      <w:tr w:rsidR="008860F2" w:rsidRPr="008860F2" w14:paraId="50AF5970" w14:textId="77777777" w:rsidTr="00317B6B">
        <w:trPr>
          <w:trHeight w:val="387"/>
        </w:trPr>
        <w:tc>
          <w:tcPr>
            <w:tcW w:w="2376" w:type="dxa"/>
          </w:tcPr>
          <w:p w14:paraId="3429420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Кваліфікація в дипломі</w:t>
            </w:r>
          </w:p>
        </w:tc>
        <w:tc>
          <w:tcPr>
            <w:tcW w:w="7513" w:type="dxa"/>
          </w:tcPr>
          <w:p w14:paraId="2DD615D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Ступінь вищої освіти – доктор філософії</w:t>
            </w:r>
          </w:p>
          <w:p w14:paraId="6E98E122" w14:textId="60A68767" w:rsidR="00CE69CF" w:rsidRDefault="008860F2" w:rsidP="00CE69CF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val="en-GB"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Галузь знань –</w:t>
            </w:r>
            <w:r w:rsidR="00CE69CF" w:rsidRPr="00CE69CF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В Культура, мистецтво та гуманітарні науки</w:t>
            </w:r>
          </w:p>
          <w:p w14:paraId="70D9055B" w14:textId="7C70A6FB" w:rsidR="008860F2" w:rsidRPr="008860F2" w:rsidRDefault="008860F2" w:rsidP="00CE69CF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Спеціальність – </w:t>
            </w:r>
            <w:r w:rsidR="00CE69CF">
              <w:rPr>
                <w:rFonts w:ascii="Times New Roman" w:hAnsi="Times New Roman" w:cs="Times New Roman"/>
                <w:snapToGrid w:val="0"/>
                <w:kern w:val="0"/>
                <w:lang w:val="en-GB" w:eastAsia="ru-RU" w:bidi="ar-SA"/>
                <w14:ligatures w14:val="none"/>
              </w:rPr>
              <w:t>B9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Історія та археологія</w:t>
            </w:r>
          </w:p>
        </w:tc>
      </w:tr>
      <w:tr w:rsidR="008860F2" w:rsidRPr="008860F2" w14:paraId="45361A36" w14:textId="77777777" w:rsidTr="00317B6B">
        <w:trPr>
          <w:trHeight w:val="387"/>
        </w:trPr>
        <w:tc>
          <w:tcPr>
            <w:tcW w:w="2376" w:type="dxa"/>
          </w:tcPr>
          <w:p w14:paraId="7206EE6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Форми здобуття вищої освіти</w:t>
            </w:r>
          </w:p>
        </w:tc>
        <w:tc>
          <w:tcPr>
            <w:tcW w:w="7513" w:type="dxa"/>
          </w:tcPr>
          <w:p w14:paraId="0EF4177F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Інституційна (очна (денна), заочна)</w:t>
            </w:r>
          </w:p>
        </w:tc>
      </w:tr>
      <w:tr w:rsidR="008860F2" w:rsidRPr="008860F2" w14:paraId="0F9C5E67" w14:textId="77777777" w:rsidTr="00317B6B">
        <w:trPr>
          <w:trHeight w:val="387"/>
        </w:trPr>
        <w:tc>
          <w:tcPr>
            <w:tcW w:w="2376" w:type="dxa"/>
          </w:tcPr>
          <w:p w14:paraId="4798508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Мова(и) викладання </w:t>
            </w:r>
          </w:p>
        </w:tc>
        <w:tc>
          <w:tcPr>
            <w:tcW w:w="7513" w:type="dxa"/>
          </w:tcPr>
          <w:p w14:paraId="395511E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Українська мова</w:t>
            </w:r>
          </w:p>
        </w:tc>
      </w:tr>
      <w:tr w:rsidR="008860F2" w:rsidRPr="008860F2" w14:paraId="4FEFD524" w14:textId="77777777" w:rsidTr="00317B6B">
        <w:trPr>
          <w:trHeight w:val="387"/>
        </w:trPr>
        <w:tc>
          <w:tcPr>
            <w:tcW w:w="2376" w:type="dxa"/>
          </w:tcPr>
          <w:p w14:paraId="7CDE519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Цикл/рівень </w:t>
            </w:r>
          </w:p>
        </w:tc>
        <w:tc>
          <w:tcPr>
            <w:tcW w:w="7513" w:type="dxa"/>
          </w:tcPr>
          <w:p w14:paraId="77ECBBD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HPK України – 8 рівень, FQ-EHEA – третій цикл, EQF LLL – 8 рівень</w:t>
            </w:r>
          </w:p>
        </w:tc>
      </w:tr>
      <w:tr w:rsidR="008860F2" w:rsidRPr="008860F2" w14:paraId="6AB28B73" w14:textId="77777777" w:rsidTr="00317B6B">
        <w:trPr>
          <w:trHeight w:val="249"/>
        </w:trPr>
        <w:tc>
          <w:tcPr>
            <w:tcW w:w="2376" w:type="dxa"/>
          </w:tcPr>
          <w:p w14:paraId="3ED0A76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Тип диплома та обсяг освітньо-наукової програми </w:t>
            </w:r>
          </w:p>
        </w:tc>
        <w:tc>
          <w:tcPr>
            <w:tcW w:w="7513" w:type="dxa"/>
          </w:tcPr>
          <w:p w14:paraId="65B33F1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Диплом доктора філософії, одиничний</w:t>
            </w:r>
          </w:p>
          <w:p w14:paraId="2888F87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Обсяг освітньої складової освітньо-наукової програми доктора філософії – 60 кредитів ЄКТС.</w:t>
            </w:r>
          </w:p>
          <w:p w14:paraId="29B0477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Загальний термін навчання – 4 роки </w:t>
            </w:r>
          </w:p>
        </w:tc>
      </w:tr>
      <w:tr w:rsidR="008860F2" w:rsidRPr="008860F2" w14:paraId="4D065CFE" w14:textId="77777777" w:rsidTr="00317B6B">
        <w:trPr>
          <w:trHeight w:val="249"/>
        </w:trPr>
        <w:tc>
          <w:tcPr>
            <w:tcW w:w="2376" w:type="dxa"/>
          </w:tcPr>
          <w:p w14:paraId="5E9CB83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Передумови </w:t>
            </w:r>
          </w:p>
        </w:tc>
        <w:tc>
          <w:tcPr>
            <w:tcW w:w="7513" w:type="dxa"/>
          </w:tcPr>
          <w:p w14:paraId="3D53A5A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Наявність ступеня магістра або освітньо-кваліфікаційного рівня спеціаліста</w:t>
            </w:r>
          </w:p>
        </w:tc>
      </w:tr>
      <w:tr w:rsidR="008860F2" w:rsidRPr="008860F2" w14:paraId="38045F8F" w14:textId="77777777" w:rsidTr="00317B6B">
        <w:trPr>
          <w:trHeight w:val="111"/>
        </w:trPr>
        <w:tc>
          <w:tcPr>
            <w:tcW w:w="2376" w:type="dxa"/>
          </w:tcPr>
          <w:p w14:paraId="082A630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Наявність акредитації </w:t>
            </w:r>
          </w:p>
        </w:tc>
        <w:tc>
          <w:tcPr>
            <w:tcW w:w="7513" w:type="dxa"/>
          </w:tcPr>
          <w:p w14:paraId="5D24D1F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Національне агентство забезпечення якості вищої освіти, Україна.</w:t>
            </w:r>
          </w:p>
          <w:p w14:paraId="6897B7D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Сертифікат про зразкову акредитацію</w:t>
            </w:r>
          </w:p>
          <w:p w14:paraId="1F74750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освітньо-наукової програми «Історія та археологія»</w:t>
            </w:r>
          </w:p>
          <w:p w14:paraId="51BAFAD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за спеціальністю 032 Історія та археологія,</w:t>
            </w:r>
          </w:p>
          <w:p w14:paraId="0D35EDC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третій (освітньо-науковий) рівень</w:t>
            </w:r>
          </w:p>
          <w:p w14:paraId="68EF1BA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Сертифікат: № 1214 від 03.02.2021. Строк дії – до 01.07.2026</w:t>
            </w:r>
          </w:p>
        </w:tc>
      </w:tr>
      <w:tr w:rsidR="008860F2" w:rsidRPr="008860F2" w14:paraId="1875F0CA" w14:textId="77777777" w:rsidTr="00317B6B">
        <w:trPr>
          <w:trHeight w:val="453"/>
        </w:trPr>
        <w:tc>
          <w:tcPr>
            <w:tcW w:w="2376" w:type="dxa"/>
          </w:tcPr>
          <w:p w14:paraId="1AD2C9E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Інтернет-адреса постійного розміщення опису освітньо-наукової програми </w:t>
            </w:r>
          </w:p>
        </w:tc>
        <w:tc>
          <w:tcPr>
            <w:tcW w:w="7513" w:type="dxa"/>
          </w:tcPr>
          <w:p w14:paraId="2397FA9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hyperlink r:id="rId13" w:history="1">
              <w:r w:rsidRPr="008860F2">
                <w:rPr>
                  <w:rFonts w:ascii="Times New Roman" w:hAnsi="Times New Roman" w:cs="Times New Roman"/>
                  <w:snapToGrid w:val="0"/>
                  <w:kern w:val="0"/>
                  <w:u w:val="single"/>
                  <w:lang w:eastAsia="ru-RU" w:bidi="ar-SA"/>
                  <w14:ligatures w14:val="none"/>
                </w:rPr>
                <w:t>http://kubg.edu.ua</w:t>
              </w:r>
            </w:hyperlink>
          </w:p>
        </w:tc>
      </w:tr>
      <w:tr w:rsidR="008860F2" w:rsidRPr="008860F2" w14:paraId="34B90B2F" w14:textId="77777777" w:rsidTr="00317B6B">
        <w:trPr>
          <w:trHeight w:val="107"/>
        </w:trPr>
        <w:tc>
          <w:tcPr>
            <w:tcW w:w="9889" w:type="dxa"/>
            <w:gridSpan w:val="2"/>
            <w:shd w:val="clear" w:color="auto" w:fill="E7E6E6"/>
          </w:tcPr>
          <w:p w14:paraId="7FA33F1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2 – Мета освітньо-наукової програми</w:t>
            </w:r>
          </w:p>
        </w:tc>
      </w:tr>
      <w:tr w:rsidR="008860F2" w:rsidRPr="008860F2" w14:paraId="1D28D3FE" w14:textId="77777777" w:rsidTr="00317B6B">
        <w:trPr>
          <w:trHeight w:val="385"/>
        </w:trPr>
        <w:tc>
          <w:tcPr>
            <w:tcW w:w="9889" w:type="dxa"/>
            <w:gridSpan w:val="2"/>
          </w:tcPr>
          <w:p w14:paraId="39EEE736" w14:textId="4B7B4AF9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Забезпечити сучасну освітньо-наукову підготовку дослідників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 з галузі знань </w:t>
            </w:r>
            <w:r w:rsidR="00CE69CF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В </w:t>
            </w:r>
            <w:r w:rsidR="00CE69CF" w:rsidRPr="00CE69CF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Культура, мистецтво та гуманітарні науки</w:t>
            </w:r>
            <w:r w:rsidR="00CE69CF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за спеціальністю </w:t>
            </w:r>
            <w:r w:rsidR="00CE69CF">
              <w:rPr>
                <w:rFonts w:ascii="Times New Roman" w:hAnsi="Times New Roman" w:cs="Times New Roman"/>
                <w:iCs/>
                <w:snapToGrid w:val="0"/>
                <w:kern w:val="0"/>
                <w:lang w:val="en-GB" w:eastAsia="ru-RU" w:bidi="ar-SA"/>
                <w14:ligatures w14:val="none"/>
              </w:rPr>
              <w:t>B9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 Історія та археологія із глибинним науковим, 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lastRenderedPageBreak/>
              <w:t xml:space="preserve">аналітичним, дослідницьким, організаторським потенціалом задля успішної професійної самореалізації та здійснення наукових проєктів відповідно до місії Київського </w:t>
            </w:r>
            <w:r w:rsidR="00CE69CF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столичного 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>університету імені Бориса Грінченка – «Служити людині, громаді, суспільству».</w:t>
            </w:r>
          </w:p>
        </w:tc>
      </w:tr>
    </w:tbl>
    <w:p w14:paraId="425974CA" w14:textId="77777777" w:rsidR="008860F2" w:rsidRPr="008860F2" w:rsidRDefault="008860F2" w:rsidP="008860F2">
      <w:pPr>
        <w:autoSpaceDE/>
        <w:autoSpaceDN/>
        <w:adjustRightInd/>
        <w:rPr>
          <w:rFonts w:ascii="Times New Roman" w:eastAsia="MS Mincho" w:hAnsi="Times New Roman" w:cs="Times New Roman"/>
          <w:spacing w:val="20"/>
          <w:kern w:val="0"/>
          <w:sz w:val="2"/>
          <w:szCs w:val="2"/>
          <w:lang w:eastAsia="ar-SA" w:bidi="ar-SA"/>
          <w14:ligatures w14:val="none"/>
        </w:rPr>
      </w:pPr>
      <w:r w:rsidRPr="008860F2">
        <w:rPr>
          <w:rFonts w:ascii="Times New Roman" w:eastAsia="MS Mincho" w:hAnsi="Times New Roman" w:cs="Times New Roman"/>
          <w:spacing w:val="20"/>
          <w:kern w:val="0"/>
          <w:sz w:val="28"/>
          <w:szCs w:val="28"/>
          <w:lang w:eastAsia="ar-SA" w:bidi="ar-SA"/>
          <w14:ligatures w14:val="none"/>
        </w:rPr>
        <w:lastRenderedPageBreak/>
        <w:br w:type="page"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7513"/>
      </w:tblGrid>
      <w:tr w:rsidR="008860F2" w:rsidRPr="008860F2" w14:paraId="0FF48AFA" w14:textId="77777777" w:rsidTr="00317B6B">
        <w:trPr>
          <w:trHeight w:val="107"/>
        </w:trPr>
        <w:tc>
          <w:tcPr>
            <w:tcW w:w="9889" w:type="dxa"/>
            <w:gridSpan w:val="2"/>
            <w:shd w:val="clear" w:color="auto" w:fill="E7E6E6"/>
          </w:tcPr>
          <w:p w14:paraId="7CE2481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lastRenderedPageBreak/>
              <w:t>3 – Характеристика освітньо-наукової програми</w:t>
            </w:r>
          </w:p>
        </w:tc>
      </w:tr>
      <w:tr w:rsidR="008860F2" w:rsidRPr="008860F2" w14:paraId="54D78C7D" w14:textId="77777777" w:rsidTr="00317B6B">
        <w:trPr>
          <w:trHeight w:val="1407"/>
        </w:trPr>
        <w:tc>
          <w:tcPr>
            <w:tcW w:w="2376" w:type="dxa"/>
          </w:tcPr>
          <w:p w14:paraId="33844C9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Опис предметної області</w:t>
            </w:r>
          </w:p>
        </w:tc>
        <w:tc>
          <w:tcPr>
            <w:tcW w:w="7513" w:type="dxa"/>
          </w:tcPr>
          <w:p w14:paraId="757B50C3" w14:textId="77777777" w:rsidR="008860F2" w:rsidRPr="008860F2" w:rsidRDefault="008860F2" w:rsidP="008860F2">
            <w:pPr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b/>
                <w:bCs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i/>
                <w:kern w:val="0"/>
                <w:lang w:eastAsia="ar-SA" w:bidi="ar-SA"/>
                <w14:ligatures w14:val="none"/>
              </w:rPr>
              <w:t>Об’єкти вивчення:</w:t>
            </w:r>
            <w:r w:rsidRPr="008860F2">
              <w:rPr>
                <w:rFonts w:ascii="Times New Roman" w:eastAsia="MS Mincho" w:hAnsi="Times New Roman" w:cs="Times New Roman"/>
                <w:b/>
                <w:bCs/>
                <w:kern w:val="0"/>
                <w:lang w:eastAsia="ar-SA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bCs/>
                <w:iCs/>
                <w:kern w:val="0"/>
                <w:lang w:eastAsia="ja-JP" w:bidi="ar-SA"/>
                <w14:ligatures w14:val="none"/>
              </w:rPr>
              <w:t>історичні процеси в їх цілісному контексті, основні тенденції історичного розвитку регіонів світу, ключові фактори піднесення та занепаду держав, багатовимірна модель еволюції суспільства, теорії історичного розвитку, методологічна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>база історичного пізнання.</w:t>
            </w:r>
          </w:p>
          <w:p w14:paraId="16D6381C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iCs/>
                <w:kern w:val="0"/>
                <w:lang w:eastAsia="ja-JP" w:bidi="ar-SA"/>
                <w14:ligatures w14:val="none"/>
              </w:rPr>
              <w:t>Цілі навчання:</w:t>
            </w:r>
            <w:r w:rsidRPr="008860F2"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>підготовка фахівців з історії та археології, здатних продукувати нові ідеї, розв’язувати комплексні проблеми у професійній та дослідницько-інноваційній діяльності, застосовувати методологію наукової та педагогічної діяльності, а також проводити власне наукове дослідження, результати якого мають наукову новизну, теоретичне та практичне значення.</w:t>
            </w:r>
          </w:p>
          <w:p w14:paraId="333359F9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iCs/>
                <w:kern w:val="0"/>
                <w:lang w:eastAsia="ja-JP" w:bidi="ar-SA"/>
                <w14:ligatures w14:val="none"/>
              </w:rPr>
              <w:t>Теоретичний зміст предметної області: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 xml:space="preserve"> становить система наукових теорій, концепцій, принципів, категорій, методів і понять, які використовуються у процесі вивчення минулого різних суспільств та їх сегментів, явищ, персоналій, сукупності матеріальних, побутових, духовних, соціальних аспектів в конкретному просторовому та часовому періоді.</w:t>
            </w:r>
          </w:p>
          <w:p w14:paraId="540F6A17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iCs/>
                <w:kern w:val="0"/>
                <w:lang w:eastAsia="ja-JP" w:bidi="ar-SA"/>
                <w14:ligatures w14:val="none"/>
              </w:rPr>
              <w:t>Методи, методики та технології:</w:t>
            </w:r>
            <w:r w:rsidRPr="008860F2"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>загальнонаукові та спеціальні історичні методи аналізу подій, структур, процесів, культур та персоналій, методи і методики дослідження історичних джерел та археологічних культур, інформаційно-комунікаційні технології.</w:t>
            </w:r>
          </w:p>
          <w:p w14:paraId="6E65DCE1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iCs/>
                <w:kern w:val="0"/>
                <w:lang w:eastAsia="ja-JP" w:bidi="ar-SA"/>
                <w14:ligatures w14:val="none"/>
              </w:rPr>
              <w:t>Інструментарій та обладнання:</w:t>
            </w:r>
            <w:r w:rsidRPr="008860F2"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>сучасні інформаційні системи та</w:t>
            </w:r>
            <w:r w:rsidRPr="008860F2">
              <w:rPr>
                <w:rFonts w:ascii="Times New Roman" w:eastAsia="MS Mincho" w:hAnsi="Times New Roman" w:cs="Times New Roman"/>
                <w:b/>
                <w:iCs/>
                <w:kern w:val="0"/>
                <w:lang w:eastAsia="ja-JP" w:bidi="ar-SA"/>
                <w14:ligatures w14:val="none"/>
              </w:rPr>
              <w:t> 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ja-JP" w:bidi="ar-SA"/>
                <w14:ligatures w14:val="none"/>
              </w:rPr>
              <w:t>програмне забезпечення, мультимедійні засоби; системи електронних бібліотек та архівів; системи опрацювання текстової та графічної інформації.</w:t>
            </w:r>
          </w:p>
        </w:tc>
      </w:tr>
      <w:tr w:rsidR="008860F2" w:rsidRPr="008860F2" w14:paraId="21EE2B1B" w14:textId="77777777" w:rsidTr="00317B6B">
        <w:trPr>
          <w:trHeight w:val="1407"/>
        </w:trPr>
        <w:tc>
          <w:tcPr>
            <w:tcW w:w="2376" w:type="dxa"/>
          </w:tcPr>
          <w:p w14:paraId="6C356ED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Структура освітньо-наукової програми </w:t>
            </w:r>
          </w:p>
        </w:tc>
        <w:tc>
          <w:tcPr>
            <w:tcW w:w="7513" w:type="dxa"/>
          </w:tcPr>
          <w:p w14:paraId="58EA7A0F" w14:textId="77777777" w:rsidR="008860F2" w:rsidRPr="008860F2" w:rsidRDefault="008860F2" w:rsidP="008860F2">
            <w:pPr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 xml:space="preserve">Співвідношення обсягів обов’язкової та вибіркової складових ОНП: Обов’язкова частина (40 кредитів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ar-SA" w:bidi="ar-SA"/>
                <w14:ligatures w14:val="none"/>
              </w:rPr>
              <w:t>ECTS</w:t>
            </w:r>
            <w:r w:rsidRPr="008860F2">
              <w:rPr>
                <w:rFonts w:ascii="Times New Roman" w:eastAsia="MS Mincho" w:hAnsi="Times New Roman" w:cs="Times New Roman"/>
                <w:i/>
                <w:kern w:val="0"/>
                <w:lang w:eastAsia="ar-SA" w:bidi="ar-SA"/>
                <w14:ligatures w14:val="none"/>
              </w:rPr>
              <w:t>,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 xml:space="preserve"> 67%): дисципліни, спрямовані на формування загальних та спеціальних (фахових, предметних) компетентностей – 28 кредитів;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ar-SA" w:bidi="ar-SA"/>
                <w14:ligatures w14:val="none"/>
              </w:rPr>
              <w:t xml:space="preserve">практики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 xml:space="preserve">(науково-викладацька, дослідницька) </w:t>
            </w:r>
            <w:r w:rsidRPr="008860F2">
              <w:rPr>
                <w:rFonts w:ascii="Times New Roman" w:eastAsia="MS Mincho" w:hAnsi="Times New Roman" w:cs="Times New Roman"/>
                <w:iCs/>
                <w:kern w:val="0"/>
                <w:lang w:eastAsia="ar-SA" w:bidi="ar-SA"/>
                <w14:ligatures w14:val="none"/>
              </w:rPr>
              <w:t>– 12 кредитів.</w:t>
            </w:r>
          </w:p>
          <w:p w14:paraId="36597BC6" w14:textId="77777777" w:rsidR="008860F2" w:rsidRPr="008860F2" w:rsidRDefault="008860F2" w:rsidP="008860F2">
            <w:pPr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Вибіркова частина – 20 кредитів, 33%: вільний вибір освітніх компонентів.</w:t>
            </w:r>
          </w:p>
        </w:tc>
      </w:tr>
      <w:tr w:rsidR="008860F2" w:rsidRPr="008860F2" w14:paraId="7D5110A7" w14:textId="77777777" w:rsidTr="00317B6B">
        <w:trPr>
          <w:trHeight w:val="25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F86BE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4 – Придатність випускників до працевлаштування та подальшого навчання</w:t>
            </w:r>
          </w:p>
        </w:tc>
      </w:tr>
      <w:tr w:rsidR="008860F2" w:rsidRPr="008860F2" w14:paraId="1D04A453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14B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ind w:right="39"/>
              <w:outlineLvl w:val="7"/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 xml:space="preserve">Придатність до працевлаштування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2001" w14:textId="77777777" w:rsidR="008860F2" w:rsidRPr="008860F2" w:rsidRDefault="008860F2" w:rsidP="008860F2">
            <w:pPr>
              <w:keepNext/>
              <w:tabs>
                <w:tab w:val="left" w:pos="6979"/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>Заклади освіти, наукові та науково-дослідні установи; державні та неурядові організації, установи та підприємства орієнтовані на викладацьку, дослідницьку, експертну діяльність, підвищення кваліфікації.</w:t>
            </w:r>
          </w:p>
        </w:tc>
      </w:tr>
      <w:tr w:rsidR="008860F2" w:rsidRPr="008860F2" w14:paraId="34AE37C5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573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ind w:right="176"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 xml:space="preserve">Академічні права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79B0" w14:textId="77777777" w:rsidR="008860F2" w:rsidRPr="008860F2" w:rsidRDefault="008860F2" w:rsidP="008860F2">
            <w:pPr>
              <w:keepNext/>
              <w:tabs>
                <w:tab w:val="left" w:pos="6979"/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/>
                <w:kern w:val="0"/>
                <w:sz w:val="32"/>
                <w:szCs w:val="28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>Здобуття наукового ступеня доктора наук та додаткових кваліфікацій у системі освіти дорослих.</w:t>
            </w:r>
          </w:p>
        </w:tc>
      </w:tr>
      <w:tr w:rsidR="008860F2" w:rsidRPr="008860F2" w14:paraId="459AD500" w14:textId="77777777" w:rsidTr="00317B6B">
        <w:trPr>
          <w:trHeight w:val="302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A9E4A7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5 – Викладання та оцінювання</w:t>
            </w:r>
          </w:p>
        </w:tc>
      </w:tr>
      <w:tr w:rsidR="008860F2" w:rsidRPr="008860F2" w14:paraId="35B51832" w14:textId="77777777" w:rsidTr="00317B6B">
        <w:trPr>
          <w:trHeight w:val="27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35D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Викладання </w:t>
            </w:r>
          </w:p>
          <w:p w14:paraId="371F847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та навчання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C40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>Освітній процес побудований на принципах: студентоцентрованого, особистісно орієнтованого навчання, компетентнісного, системно-інтегративного підходів, навчання на основі досліджень.</w:t>
            </w:r>
          </w:p>
          <w:p w14:paraId="69F45C3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>Викладання проводиться у вигляді: лекцій, семінарських, практичних занять. Передбачені самостійна робота (виконання індивідуальних завдань з використанням друкованих та електронних джерел); консультації з викладачами; проходження практик.</w:t>
            </w:r>
          </w:p>
          <w:p w14:paraId="5E827B8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lastRenderedPageBreak/>
              <w:t>Викладання здійснюється із застосуванням інноваційних, інтерактивних та інформаційних технологій на платформі дистанційного навчання Moodle у цифровому університетському кампусі, організації комунікації на платформі Google Meet, ZOOM тощо.</w:t>
            </w:r>
          </w:p>
          <w:p w14:paraId="4EC8CF5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>Використання елементів неформальної освіти під час вивчення окремих модулів дисциплін на освітніх онлайн-платформах та під час участі в наукових конференціях, конгресах, вебінарах, майстер-класах тощо.</w:t>
            </w:r>
          </w:p>
          <w:p w14:paraId="08C62CE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>Освітньо-науковою програмою передбачені освітні компоненти спрямовані на науково-дослідницьку підготовку майбутніх докторів філософії, зокрема з орієнтацією на тематику досліджень аспірантів та врахування їх наукових інтересів.</w:t>
            </w:r>
          </w:p>
        </w:tc>
      </w:tr>
      <w:tr w:rsidR="008860F2" w:rsidRPr="008860F2" w14:paraId="6089B109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092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lastRenderedPageBreak/>
              <w:t xml:space="preserve">Оцінювання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33C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Підготовка здобувачів передбачає оцінювання всіх видів аудиторної та позааудиторної освітньої діяльності у вигляді проміжного, підсумкового (семестрового) контролю.</w:t>
            </w:r>
          </w:p>
          <w:p w14:paraId="67C736A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Проміжний контроль (усне опитування, есе, письмовий експрес-контроль/комп’ютерне тестування тощо), модульний контроль, підсумковий семестровий контроль (заліки, іспити в усній, письмовій, комбінованій формах, захисти звітів з практики).</w:t>
            </w:r>
          </w:p>
        </w:tc>
      </w:tr>
      <w:tr w:rsidR="008860F2" w:rsidRPr="008860F2" w14:paraId="12A209A6" w14:textId="77777777" w:rsidTr="00317B6B">
        <w:trPr>
          <w:trHeight w:val="19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59A1D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6 – Програмні компетентності</w:t>
            </w:r>
          </w:p>
        </w:tc>
      </w:tr>
      <w:tr w:rsidR="008860F2" w:rsidRPr="008860F2" w14:paraId="712BBDC1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F1A7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ind w:right="-143"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val="ru-RU"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>Інтегральна компетентність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9765" w14:textId="77777777" w:rsidR="008860F2" w:rsidRPr="008860F2" w:rsidRDefault="008860F2" w:rsidP="008860F2">
            <w:pPr>
              <w:keepNext/>
              <w:tabs>
                <w:tab w:val="left" w:pos="726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>Здатність продукувати нові ідеї, розв’язувати комплексні проблеми у професійній та/або дослідницько-інноваційній діяльності, застосовувати методологію наукової та педагогічної діяльності, а 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8860F2" w:rsidRPr="008860F2" w14:paraId="62FCAB3F" w14:textId="77777777" w:rsidTr="00317B6B">
        <w:trPr>
          <w:trHeight w:val="4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B7A9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Загальні компетентності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E46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ЗК 1 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розв’язувати комплексні проблеми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доброчесності; реалізація власного аксіологічного та наукового потенціалу.</w:t>
            </w:r>
          </w:p>
        </w:tc>
      </w:tr>
      <w:tr w:rsidR="008860F2" w:rsidRPr="008860F2" w14:paraId="5B410E21" w14:textId="77777777" w:rsidTr="00317B6B">
        <w:trPr>
          <w:trHeight w:val="1581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2699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9168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ЗК 2 Здатність до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розуміння сучасної методології історичної науки; здатність до застосування методів наукового пізнання; проведення науково-дослідної діяльності; методологічно та технологічно грамотне здійснення наукового дослідження, інтерпретація його результатів; ефективне висвітлення та поширення знань щодо наукових досліджень та інновацій, аналізу міждисциплінарних явищ та процесів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.</w:t>
            </w:r>
          </w:p>
        </w:tc>
      </w:tr>
      <w:tr w:rsidR="008860F2" w:rsidRPr="008860F2" w14:paraId="101BE864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C7FBD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C6D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ЗК 3 Здатність до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наукового пошуку; володіння методологією і методами експерименту; сформованість особистісно значущих якостей дослідника; визначення мети, завдань, стратегії науково-дослідної діяльності; генерування нових ідей, створення та інтерпретація нових знань відповідно до теми наукового дослідження; 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розуміння та використання положень нормативно-правової бази наукових досліджень та наукової діяльності.</w:t>
            </w:r>
          </w:p>
        </w:tc>
      </w:tr>
      <w:tr w:rsidR="008860F2" w:rsidRPr="008860F2" w14:paraId="09F466CF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EFB1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E5D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ЗК 4 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вільно спілкуватись іноземною мовою, як усно (участь у міжнародних наукових проєктах, виступи на наукових заходах, комунікація з іноземними представниками наукової спільноти тощо), так і письмово (використання іншомовних інформаційних ресурсів, підготовка наукових публікацій до друку у зарубіжних виданнях,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індивідуальних та колективних грантових заявок (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аплікаційних форм) тощо); застосування іноземної мови у самоосвітній діяльності.</w:t>
            </w:r>
          </w:p>
        </w:tc>
      </w:tr>
      <w:tr w:rsidR="008860F2" w:rsidRPr="008860F2" w14:paraId="4FEA269A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8CB8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41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ЗК 5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Здатність до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аналізу інформації з різних історичних та археологічних джерел, користування бібліотечними фондами (традиційними і електронними); професійне володіння основними методами, способами і засобами набуття, зберігання, обробки інформації; створення презентацій та ефективне використання мультимедійних технологій, програмного забезпечення для виконання науково-дослідницьких завдань.</w:t>
            </w:r>
          </w:p>
        </w:tc>
      </w:tr>
      <w:tr w:rsidR="008860F2" w:rsidRPr="008860F2" w14:paraId="64CF342F" w14:textId="77777777" w:rsidTr="00317B6B">
        <w:trPr>
          <w:trHeight w:val="286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FC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F46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ЗК 6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Здатність працювати у міжнародному контексті; 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здатність до 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використання зарубіжного досвіду в реалізації завдань власного дослідження; здатність розробляти проєкти та управляти ними.</w:t>
            </w:r>
          </w:p>
        </w:tc>
      </w:tr>
      <w:tr w:rsidR="008860F2" w:rsidRPr="008860F2" w14:paraId="1BEF7609" w14:textId="77777777" w:rsidTr="00317B6B">
        <w:trPr>
          <w:trHeight w:val="415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1CE1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Спеціальні </w:t>
            </w:r>
          </w:p>
          <w:p w14:paraId="521BE1C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(фахові, предметні) компетентності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922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СК 1 З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 xml:space="preserve">датність оперувати науковою термінологією та вибудовувати ієрархію наукових понять за рівнями їх узагальнення; розуміти системність, взаємозв’язок та цілісність історичних явищ і процесів; </w:t>
            </w:r>
            <w:r w:rsidRPr="008860F2">
              <w:rPr>
                <w:rFonts w:ascii="Times New Roman" w:eastAsia="MS Mincho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орієнтуватися у сучасних нормативно-правових документах, тенденціях історичної науки в Україні;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>аналізувати історичні процеси у ретроспективі; узагальнювати та продукувати інноваційний досвід у власних дослідженнях.</w:t>
            </w:r>
          </w:p>
        </w:tc>
      </w:tr>
      <w:tr w:rsidR="008860F2" w:rsidRPr="008860F2" w14:paraId="49986920" w14:textId="77777777" w:rsidTr="00317B6B">
        <w:trPr>
          <w:trHeight w:val="479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F21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266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 2 Здатність здійснювати науково-педагогічну діяльність у вищій освіті.</w:t>
            </w:r>
          </w:p>
        </w:tc>
      </w:tr>
      <w:tr w:rsidR="008860F2" w:rsidRPr="008860F2" w14:paraId="32F428BC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5BD3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3FCB" w14:textId="77777777" w:rsidR="008860F2" w:rsidRPr="008860F2" w:rsidRDefault="008860F2" w:rsidP="008860F2">
            <w:pPr>
              <w:jc w:val="both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spacing w:val="20"/>
                <w:kern w:val="0"/>
                <w:lang w:eastAsia="ar-SA" w:bidi="ar-SA"/>
                <w14:ligatures w14:val="none"/>
              </w:rPr>
              <w:t>С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К 3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 xml:space="preserve">Здатність застосовувати сучасні електронні інформаційні ресурси, спеціалізоване програмне забезпечення у науковій та навчальній діяльності; розуміти гносеологічні основи діяльності; адекватно застосовувати наукові методи для виконання завдань власного дослідження; використовуючи існуючі, модифікувати та створювати методи, технології для виконання завдань дослідження, перевіряти їх ефективність; впроваджувати інформаційно-комунікаційні технології для реалізації наукового задуму дослідження. </w:t>
            </w:r>
          </w:p>
        </w:tc>
      </w:tr>
      <w:tr w:rsidR="008860F2" w:rsidRPr="008860F2" w14:paraId="16E1D6F0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B93E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FC6E" w14:textId="77777777" w:rsidR="008860F2" w:rsidRPr="008860F2" w:rsidRDefault="008860F2" w:rsidP="008860F2">
            <w:pPr>
              <w:jc w:val="both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spacing w:val="20"/>
                <w:kern w:val="0"/>
                <w:lang w:eastAsia="ar-SA" w:bidi="ar-SA"/>
                <w14:ligatures w14:val="none"/>
              </w:rPr>
              <w:t>С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К 4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Здатність до побудови алгоритму наукового дослідження у сфері історії, використання квантифікаційної методології; використання теоретичних та емпіричних методів наукового дослідження; здійснювати проєктну діяльність на засадах лідерства.</w:t>
            </w:r>
          </w:p>
        </w:tc>
      </w:tr>
      <w:tr w:rsidR="008860F2" w:rsidRPr="008860F2" w14:paraId="1ABC5F35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F79E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5B0" w14:textId="77777777" w:rsidR="008860F2" w:rsidRPr="008860F2" w:rsidRDefault="008860F2" w:rsidP="008860F2">
            <w:pPr>
              <w:jc w:val="both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spacing w:val="20"/>
                <w:kern w:val="0"/>
                <w:lang w:eastAsia="ar-SA" w:bidi="ar-SA"/>
                <w14:ligatures w14:val="none"/>
              </w:rPr>
              <w:t>С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К 5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Здатність критично мислити, визначати та оцінювати актуальні проблеми світової історії або історії України, проводити моніторинг власних наукових результатів; володіти діагностичним інструментарієм збору та аналізу результатів експериментальної роботи; будувати індивідуальну траєкторію власного розвитку та суб’єктів освітнього процесу; оцінювати наукову та практичну цінність завдань, які вирішуються у власному дослідженні, готувати рекомендації для прийняття управлінських рішень та педагогічного проєктування; досягати наукових результатів, які створюють нові знання, зокрема у міждисциплінарних напрямах.</w:t>
            </w:r>
          </w:p>
        </w:tc>
      </w:tr>
      <w:tr w:rsidR="008860F2" w:rsidRPr="008860F2" w14:paraId="6418CEDE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258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65A" w14:textId="77777777" w:rsidR="008860F2" w:rsidRPr="008860F2" w:rsidRDefault="008860F2" w:rsidP="008860F2">
            <w:pPr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spacing w:val="20"/>
                <w:kern w:val="0"/>
                <w:lang w:eastAsia="ar-SA" w:bidi="ar-SA"/>
                <w14:ligatures w14:val="none"/>
              </w:rPr>
              <w:t>С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К 6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Здатність до суб’єкт-суб’єктної взаємодії, ефективної комунікації і презентації наукових доробків та ідей; участі у різних видах наукового спілкування; володіння науковим стилем викладу матеріалу дослідження; встановлення продуктивних зв’язків з людьми щодо обміну досвідом (емоційним, соціальним, практичним тощо).</w:t>
            </w:r>
          </w:p>
        </w:tc>
      </w:tr>
      <w:tr w:rsidR="008860F2" w:rsidRPr="008860F2" w14:paraId="5B8B7CD6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046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5AA" w14:textId="77777777" w:rsidR="008860F2" w:rsidRPr="008860F2" w:rsidRDefault="008860F2" w:rsidP="008860F2">
            <w:pPr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СК 7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 xml:space="preserve">Знання змісту та основних етапів процесу формування історико-етнологічних знань, перетворення їх на науку; оцінювання життєво важливих парадигм буття; перетворення зовнішніх культурних смислів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lastRenderedPageBreak/>
              <w:t>у внутрішній морально-етичний світ; реалізація проєктів, включаючи власні дослідження з етнічної історії України та зарубіжних країн, переосмислення наявного комплексу джерел та створення нових цілісних завдань для розв’язання значущих соціальних, наукових, культурних, етичних та інших проблем.</w:t>
            </w:r>
          </w:p>
        </w:tc>
      </w:tr>
      <w:tr w:rsidR="008860F2" w:rsidRPr="008860F2" w14:paraId="3229EAC9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1151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6DDA" w14:textId="77777777" w:rsidR="008860F2" w:rsidRPr="008860F2" w:rsidRDefault="008860F2" w:rsidP="008860F2">
            <w:pPr>
              <w:shd w:val="clear" w:color="auto" w:fill="FFFFFF"/>
              <w:autoSpaceDE/>
              <w:autoSpaceDN/>
              <w:adjustRightInd/>
              <w:jc w:val="both"/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ar-SA" w:bidi="ar-SA"/>
                <w14:ligatures w14:val="none"/>
              </w:rPr>
              <w:t xml:space="preserve">СК 8 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Знання і розуміння певного періоду/тематичної області, методологій та історико-етнічних дискусій на цю тему чи про цей період.</w:t>
            </w:r>
          </w:p>
        </w:tc>
      </w:tr>
      <w:tr w:rsidR="008860F2" w:rsidRPr="008860F2" w14:paraId="15FB8F16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20E96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9B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9 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до різних видів історичного аналізу (історико-логічний, компаративний, ретроспективний); опрацювання джерельної бази дослідження; адаптація та застосування ідей видатних істориків та науковців у сучасну дослідницьку практику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.</w:t>
            </w:r>
          </w:p>
        </w:tc>
      </w:tr>
      <w:tr w:rsidR="008860F2" w:rsidRPr="008860F2" w14:paraId="3592DDA0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D02A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9B5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10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до диференціації наукової діяльності відповідно до фаху; виявляти, ставити та розв’язувати задачі дослідницького характеру; ґрунтовно знати філософію історії, в тому числі й сучасні історичні теорії і напрямки, пов’язані з аналізом минулого; володіти сучасним концептуальним апаратом історичної науки.</w:t>
            </w:r>
          </w:p>
        </w:tc>
      </w:tr>
      <w:tr w:rsidR="008860F2" w:rsidRPr="008860F2" w14:paraId="26400C30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D238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F60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11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до неперервної професійної освіти; розробка науково-методологічного та науково-методичного супроводу фахової професійної підготовки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.</w:t>
            </w:r>
          </w:p>
        </w:tc>
      </w:tr>
      <w:tr w:rsidR="008860F2" w:rsidRPr="008860F2" w14:paraId="160E2972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0564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5DD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12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Здатність до вивчення та модернізації існуючих дослідницьких методів, систем та технологій; розуміння специфіки розвитку особистості, суспільства, природи у процесі самовдосконалення і самовиховання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. </w:t>
            </w:r>
          </w:p>
        </w:tc>
      </w:tr>
      <w:tr w:rsidR="008860F2" w:rsidRPr="008860F2" w14:paraId="66395E68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8B0F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B03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13 З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датність до аналізу особливостей соціокультурного середовища та специфіки соціально-економічних, суспільно-політичних і соціокультурних процесів, що є підґрунтям розвитку культурної компетентності особистості</w:t>
            </w: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.</w:t>
            </w:r>
          </w:p>
        </w:tc>
      </w:tr>
      <w:tr w:rsidR="008860F2" w:rsidRPr="008860F2" w14:paraId="5481183F" w14:textId="77777777" w:rsidTr="00317B6B">
        <w:trPr>
          <w:trHeight w:val="415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7995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7FF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СК 14 Здатність до визначення завдань, методів історичного дослідження, використання сучасного наукового апарату, збирання, оцінювання інформації з історії; презентація рішень.</w:t>
            </w:r>
          </w:p>
        </w:tc>
      </w:tr>
      <w:tr w:rsidR="008860F2" w:rsidRPr="008860F2" w14:paraId="15F3B892" w14:textId="77777777" w:rsidTr="00317B6B">
        <w:trPr>
          <w:trHeight w:val="25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8C09E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 xml:space="preserve">7 – Нормативний зміст підготовки здобувачів вищої освіти, </w:t>
            </w:r>
          </w:p>
          <w:p w14:paraId="52655ED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t>сформульований у термінах результатів навчання</w:t>
            </w:r>
          </w:p>
        </w:tc>
      </w:tr>
      <w:tr w:rsidR="008860F2" w:rsidRPr="008860F2" w14:paraId="25D8380E" w14:textId="77777777" w:rsidTr="00317B6B">
        <w:trPr>
          <w:trHeight w:val="255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6C71" w14:textId="77777777" w:rsidR="008860F2" w:rsidRPr="008860F2" w:rsidRDefault="008860F2" w:rsidP="008860F2">
            <w:pPr>
              <w:tabs>
                <w:tab w:val="left" w:pos="0"/>
                <w:tab w:val="left" w:pos="383"/>
              </w:tabs>
              <w:autoSpaceDE/>
              <w:adjustRightInd/>
              <w:jc w:val="both"/>
              <w:textAlignment w:val="baseline"/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3"/>
                <w:lang w:bidi="ar-SA"/>
                <w14:ligatures w14:val="none"/>
              </w:rPr>
              <w:t>РН 1 К</w:t>
            </w:r>
            <w:r w:rsidRPr="008860F2"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  <w:t>ритично мислити, розумітися в широкому колі світоглядних питань, специфіці наукової діяльності вченого-дослідника; володіти системою знань про психолого-педагогічні закономірності навчання і виховання здобувачів вищої освіти; застосовувати принципи історичної науки; формувати дослідницьке поле, засноване на сучасній науковій парадигмі у власній науковій діяльності; усвідомлювати загальнолюдські цінності та цінності університетської спільноти.</w:t>
            </w:r>
          </w:p>
          <w:p w14:paraId="0BD8F5C2" w14:textId="77777777" w:rsidR="008860F2" w:rsidRPr="008860F2" w:rsidRDefault="008860F2" w:rsidP="008860F2">
            <w:pPr>
              <w:tabs>
                <w:tab w:val="left" w:pos="0"/>
                <w:tab w:val="left" w:pos="383"/>
              </w:tabs>
              <w:autoSpaceDE/>
              <w:adjustRightInd/>
              <w:jc w:val="both"/>
              <w:textAlignment w:val="baseline"/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3"/>
                <w:lang w:bidi="ar-SA"/>
                <w14:ligatures w14:val="none"/>
              </w:rPr>
              <w:t>РН 2 З</w:t>
            </w:r>
            <w:r w:rsidRPr="008860F2"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  <w:t>астосовувати методи наукового пізнання, проведення науково-дослідної діяльності, розробляти та впроваджувати науково-дослідницькі та інноваційні проєкти, здійснювати наукове дослідження й інтерпретувати його результати, ефективного висвітлювати, поширювати знання щодо наукових досліджень, дотримуватися норм наукової етики під час дослідницької діяльності.</w:t>
            </w:r>
          </w:p>
          <w:p w14:paraId="1D58CAA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РН 3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Вміти визначати мету, завдання, стратегії науково-дослідної діяльності; генерувати нові ідеї, створювати та інтерпретувати нові знання відповідно до теми наукового дослідження; розуміти й використовувати положення нормативно-правової бази щодо наукових досліджень та наукової діяльності.</w:t>
            </w:r>
          </w:p>
          <w:p w14:paraId="726229F9" w14:textId="77777777" w:rsidR="008860F2" w:rsidRPr="008860F2" w:rsidRDefault="008860F2" w:rsidP="008860F2">
            <w:pPr>
              <w:tabs>
                <w:tab w:val="left" w:pos="567"/>
              </w:tabs>
              <w:autoSpaceDE/>
              <w:adjustRightInd/>
              <w:jc w:val="both"/>
              <w:textAlignment w:val="baseline"/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3"/>
                <w:lang w:bidi="ar-SA"/>
                <w14:ligatures w14:val="none"/>
              </w:rPr>
              <w:lastRenderedPageBreak/>
              <w:t>РН 4 В</w:t>
            </w:r>
            <w:r w:rsidRPr="008860F2">
              <w:rPr>
                <w:rFonts w:ascii="Times New Roman" w:hAnsi="Times New Roman" w:cs="Times New Roman"/>
                <w:kern w:val="3"/>
                <w:lang w:bidi="ar-SA"/>
                <w14:ligatures w14:val="none"/>
              </w:rPr>
              <w:t>изначати загальні основи інтернаціоналізації, що відображають ідею відкритості науки та освіти в сучасному світі; здійснювати підготовку і публікації наукових статей у виданнях, що індексуються наукометричними базами даних (Scopus, Web of Science та ін.) та у міжнародні рецензовані видання; оформлювати індивідуальні і колективні грантові заявки, а також проєктні заявки для участі у програмах академічної мобільності.</w:t>
            </w:r>
          </w:p>
          <w:p w14:paraId="3AF12B1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РН 5 Здатність здійснювати педагогічну та/або науково-педагогічну діяльність у закладах фахової передвищої та/або вищої освіти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; використовувати інформаційно-комунікаційні технології та програмні продукти у науково-викладацькій діяльності; створювати презентації й ефективно використовувати мультимедійні технології, програмне забезпечення для виконання науково-дослідницьких завдань, зокрема презентації результатів досліджень, і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szCs w:val="20"/>
                <w:lang w:eastAsia="ru-RU" w:bidi="ar-SA"/>
                <w14:ligatures w14:val="none"/>
              </w:rPr>
              <w:t> 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науково-професійної підготовки здобувачів вищої освіти.</w:t>
            </w:r>
          </w:p>
          <w:p w14:paraId="510F187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РН 6 В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иявляти навички комунікації англійською мовою для забезпечення ефективної професійної взаємодії, підготовки аплікаційних форм іноземною мовою; застосовувати іноземну мову в самоосвітній діяльності; презентувати та обговорювати результати наукових досліджень державною та іноземною мовами.</w:t>
            </w:r>
          </w:p>
          <w:p w14:paraId="4B29E0B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РН 7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Володіти аналітичними навичками в галузі історичного пізнання, генерувати нові ідеї на засадах лідерства-служіння; здійснювати проєктування наукової роботи; формулювати і перевіряти гіпотези; використовувати для обґрунтування висновків належні докази, наявні літературні дані.</w:t>
            </w:r>
          </w:p>
          <w:p w14:paraId="209EF71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РН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8 </w:t>
            </w:r>
            <w:r w:rsidRPr="008860F2"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  <w:t>Здійснювати аналіз процесів в історичній ретроспективі; застосовувати компаративний аналіз щодо вивчення актуальних проблем історичної науки зарубіжному та вітчизняному контекстах; виявляти громадянську ідентичність при узагальненні й інтеграції інноваційного досвіду у власних дослідженнях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.</w:t>
            </w:r>
          </w:p>
          <w:p w14:paraId="0D7A1E0D" w14:textId="77777777" w:rsidR="008860F2" w:rsidRPr="008860F2" w:rsidRDefault="008860F2" w:rsidP="008860F2">
            <w:pPr>
              <w:tabs>
                <w:tab w:val="left" w:pos="284"/>
              </w:tabs>
              <w:suppressAutoHyphens w:val="0"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РН 9 </w:t>
            </w:r>
            <w:r w:rsidRPr="008860F2"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  <w:t>Здійснювати моніторинг і критичний аналіз джерел інформації з досліджуваної проблеми; мати навички роботи з археологічними джерелами, пошуку джерел наукової та фактичної інформації; користуватися бібліотечними фондами (традиційними й електронними), наукометричними базами; встановлювати інформаційну цінність джерела через порівняльний аналіз з іншими джерелами; професійно володіти основними методами, способами і засобами набуття, зберігання, оброблення та аналізу інформації.</w:t>
            </w:r>
          </w:p>
          <w:p w14:paraId="20DF9365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РН 10 Вибудувати алгоритм наукового дослідження у сфері історії, використовувати методологічні принципи історичного дослідження, використовувати теоретичні та емпіричні методи наукового дослідження, визначати порядок проведення дослідження і його етапи, виконувати дослідження з історії та археології та дотичних міждисциплінарних напрямів.</w:t>
            </w:r>
          </w:p>
          <w:p w14:paraId="3C2645C9" w14:textId="77777777" w:rsidR="008860F2" w:rsidRPr="008860F2" w:rsidRDefault="008860F2" w:rsidP="008860F2">
            <w:pPr>
              <w:tabs>
                <w:tab w:val="left" w:pos="284"/>
              </w:tabs>
              <w:suppressAutoHyphens w:val="0"/>
              <w:autoSpaceDE/>
              <w:autoSpaceDN/>
              <w:adjustRightInd/>
              <w:contextualSpacing/>
              <w:jc w:val="both"/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eastAsia="Calibri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РН 11 </w:t>
            </w:r>
            <w:r w:rsidRPr="008860F2"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  <w:t>Планувати, організовувати власну наукову діяльність, розуміти гносеологічні основи діяльності, адекватно застосовувати наукові методи для виконання завдань власного дослідження; на основі використання існуючих, модифікувати та створювати методи, технології для виконання завдань дослідження, перевіряти їх ефективність; впроваджувати інформаційно-комунікаційні технології для реалізації наукового задуму дослідження.</w:t>
            </w:r>
          </w:p>
          <w:p w14:paraId="234FFD6C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 xml:space="preserve">РН 12 </w:t>
            </w:r>
            <w:r w:rsidRPr="008860F2"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  <w:t>Застосовувати соціологічні методи і методи статистики для обробки і аналізу отриманих експериментальних даних та об’єктивної оцінки результатів дослідження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.</w:t>
            </w:r>
          </w:p>
          <w:p w14:paraId="4EB9E410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 xml:space="preserve">РН 13 </w:t>
            </w:r>
            <w:r w:rsidRPr="008860F2">
              <w:rPr>
                <w:rFonts w:ascii="Times New Roman" w:eastAsia="Calibri" w:hAnsi="Times New Roman" w:cs="Times New Roman"/>
                <w:kern w:val="0"/>
                <w:lang w:eastAsia="ru-RU" w:bidi="ar-SA"/>
                <w14:ligatures w14:val="none"/>
              </w:rPr>
              <w:t>Знати методи наукових досліджень та вміти їх використовувати на належному рівні; вміти здійснювати пошук, опрацьовувати, аналізувати та синтезувати отриману інформацію (наукові статті, науково-аналітичні матеріали, бази даних тощо)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.</w:t>
            </w:r>
          </w:p>
          <w:p w14:paraId="4C6F0CC2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РН</w:t>
            </w:r>
            <w:r w:rsidRPr="008860F2">
              <w:rPr>
                <w:rFonts w:ascii="Times New Roman" w:eastAsia="MS Mincho" w:hAnsi="Times New Roman" w:cs="Times New Roman"/>
                <w:kern w:val="0"/>
                <w:lang w:eastAsia="ja-JP" w:bidi="ar-SA"/>
                <w14:ligatures w14:val="none"/>
              </w:rPr>
              <w:t xml:space="preserve"> 14 </w:t>
            </w: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Використовувати ІКТ-ресурси науковим чином, з використанням стандартів текстового аналізу до електронних, традиційних архівних, розповідних та усних джерел.</w:t>
            </w:r>
          </w:p>
          <w:p w14:paraId="5B494B3D" w14:textId="77777777" w:rsidR="008860F2" w:rsidRPr="008860F2" w:rsidRDefault="008860F2" w:rsidP="008860F2">
            <w:pPr>
              <w:keepNext/>
              <w:tabs>
                <w:tab w:val="left" w:pos="7371"/>
              </w:tabs>
              <w:suppressAutoHyphens w:val="0"/>
              <w:autoSpaceDE/>
              <w:autoSpaceDN/>
              <w:adjustRightInd/>
              <w:jc w:val="both"/>
              <w:outlineLvl w:val="7"/>
              <w:rPr>
                <w:rFonts w:ascii="Times New Roman" w:eastAsia="MS Mincho" w:hAnsi="Times New Roman" w:cs="Times New Roman"/>
                <w:b/>
                <w:kern w:val="0"/>
                <w:lang w:eastAsia="ja-JP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Cs/>
                <w:kern w:val="0"/>
                <w:lang w:eastAsia="ja-JP" w:bidi="ar-SA"/>
                <w14:ligatures w14:val="none"/>
              </w:rPr>
              <w:t>РН 15 Використовувати сучасні інструменти інших гуманітарних, природничих наук за необхідності вирішення завдання дослідження.</w:t>
            </w:r>
          </w:p>
        </w:tc>
      </w:tr>
      <w:tr w:rsidR="008860F2" w:rsidRPr="008860F2" w14:paraId="467E2517" w14:textId="77777777" w:rsidTr="00317B6B">
        <w:trPr>
          <w:trHeight w:val="287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2EB4334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snapToGrid w:val="0"/>
                <w:kern w:val="0"/>
                <w:lang w:eastAsia="ru-RU" w:bidi="ar-SA"/>
                <w14:ligatures w14:val="none"/>
              </w:rPr>
              <w:lastRenderedPageBreak/>
              <w:t>8 – Ресурсне забезпечення реалізації освітньо-наукової програми</w:t>
            </w:r>
          </w:p>
        </w:tc>
      </w:tr>
      <w:tr w:rsidR="008860F2" w:rsidRPr="008860F2" w14:paraId="38A62494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BF4A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lastRenderedPageBreak/>
              <w:t xml:space="preserve">Кадрове забезпечення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7536" w14:textId="1C2BFC90" w:rsidR="008860F2" w:rsidRPr="008860F2" w:rsidRDefault="008860F2" w:rsidP="00CE69CF">
            <w:pPr>
              <w:keepNext/>
              <w:suppressAutoHyphens w:val="0"/>
              <w:autoSpaceDE/>
              <w:autoSpaceDN/>
              <w:adjustRightInd/>
              <w:jc w:val="both"/>
              <w:outlineLvl w:val="2"/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Кадрове забезпечення освітньо-наукової програми складається з професорсько-викладацького складу кафедр історії України, всесвітньої історії</w:t>
            </w:r>
            <w:r w:rsid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, філософії та релігієзнавства Факультету суспільно-гуманітарних наук</w:t>
            </w:r>
            <w:r w:rsidRPr="008860F2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. До викладання окремих дисциплін залучений професорсько-викладацький склад </w:t>
            </w:r>
            <w:r w:rsid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Факультетів: інформаційних технологій та математики, </w:t>
            </w:r>
            <w:r w:rsidR="00CE69CF" w:rsidRPr="008860F2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права та міжнародних відносин</w:t>
            </w:r>
            <w:r w:rsid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, педагогічної освіти, української філології </w:t>
            </w:r>
            <w:r w:rsidR="00CE69CF" w:rsidRP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української філології, культури і мистецтва</w:t>
            </w:r>
            <w:r w:rsid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, педагогічної освіти, </w:t>
            </w:r>
            <w:r w:rsidR="00CE69CF" w:rsidRP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психології, соціальної роботи та спеціальної освіти</w:t>
            </w:r>
            <w:r w:rsidR="00CE69CF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 xml:space="preserve"> </w:t>
            </w:r>
            <w:r w:rsidRPr="008860F2">
              <w:rPr>
                <w:rFonts w:ascii="Times New Roman" w:hAnsi="Times New Roman" w:cs="Times New Roman"/>
                <w:bCs/>
                <w:kern w:val="0"/>
                <w:lang w:eastAsia="ru-RU" w:bidi="ar-SA"/>
                <w14:ligatures w14:val="none"/>
              </w:rPr>
              <w:t>відповідно до компетенції та досвіду науково-педагогічних працівників.</w:t>
            </w:r>
          </w:p>
          <w:p w14:paraId="6D41983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Наукова спрямованість освітньо-наукової програми передбачає широку участь фахівців, які відповідають напряму програми, що підсилює синергетичний зв’язок теоретичної, практичної та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val="en-US" w:eastAsia="ru-RU" w:bidi="ar-SA"/>
                <w14:ligatures w14:val="none"/>
              </w:rPr>
              <w:t> 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наукової підготовки.</w:t>
            </w:r>
          </w:p>
          <w:p w14:paraId="08798313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Кадрове забезпечення освітньо-наукової програми відповідає вимогам, визначеним Ліцензійними умовами провадження освітньої діяльності.</w:t>
            </w:r>
          </w:p>
        </w:tc>
      </w:tr>
      <w:tr w:rsidR="008860F2" w:rsidRPr="008860F2" w14:paraId="04782050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0FD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>Матеріально-технічне забезпечення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8F4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Освітній процес здійснюється в аудиторіях загального та спеціального призначення. Приміщення оснащені стаціонарною звуко- та відеозаписуючою апаратурою, </w:t>
            </w:r>
            <w:r w:rsidRPr="008860F2">
              <w:rPr>
                <w:rFonts w:ascii="Times New Roman" w:hAnsi="Times New Roman" w:cs="Times New Roman"/>
                <w:iCs/>
                <w:snapToGrid w:val="0"/>
                <w:kern w:val="0"/>
                <w:lang w:eastAsia="ru-RU" w:bidi="ar-SA"/>
                <w14:ligatures w14:val="none"/>
              </w:rPr>
              <w:t xml:space="preserve">SMART-технологіями,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комплексом мультимедійної апаратури, проєктувальними пристроями. В Університеті наявна достатня кількість спеціалізованих комп’ютерних класів, які оснащені комп’ютерами із відповідним програмним забезпеченням, комплексами мультимедійної апаратури, наочними та методичними матеріалами. Усі робочі місця в комп’ютерних класах під’єднано до мережі 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val="en-US" w:eastAsia="ru-RU" w:bidi="ar-SA"/>
                <w14:ligatures w14:val="none"/>
              </w:rPr>
              <w:t>Internet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val="ru-RU" w:eastAsia="ru-RU" w:bidi="ar-SA"/>
                <w14:ligatures w14:val="none"/>
              </w:rPr>
              <w:t>.</w:t>
            </w:r>
          </w:p>
          <w:p w14:paraId="26C7B7B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Площі приміщень, що використовуються у навчальному процесі, відповідають вимогам доступності, санітарним нормам, вимогам правил пожежної безпеки.</w:t>
            </w:r>
          </w:p>
          <w:p w14:paraId="56E0ADC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Наявна вся необхідна соціально-побутова інфраструктура, їдальня, буфети, актові та спортивні зали, стадіон, спортивні майданчики, медичний пункт, басейн.</w:t>
            </w:r>
          </w:p>
        </w:tc>
      </w:tr>
      <w:tr w:rsidR="008860F2" w:rsidRPr="008860F2" w14:paraId="661895D6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F3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lang w:eastAsia="ru-RU" w:bidi="ar-SA"/>
                <w14:ligatures w14:val="none"/>
              </w:rPr>
              <w:t xml:space="preserve">Інформаційне та навчально-методичне забезпечення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D222" w14:textId="4AFDA86D" w:rsidR="008860F2" w:rsidRPr="008860F2" w:rsidRDefault="008860F2" w:rsidP="008860F2">
            <w:p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– офіційний веб-сайт Київського</w:t>
            </w:r>
            <w:r w:rsidR="00CE69CF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столичного</w:t>
            </w: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університету імені Бориса Грінченка </w:t>
            </w:r>
            <w:hyperlink r:id="rId14" w:history="1">
              <w:r w:rsidRPr="008860F2">
                <w:rPr>
                  <w:rFonts w:ascii="Times New Roman" w:hAnsi="Times New Roman" w:cs="Times New Roman"/>
                  <w:snapToGrid w:val="0"/>
                  <w:kern w:val="0"/>
                  <w:u w:val="single"/>
                  <w:lang w:eastAsia="ru-RU" w:bidi="ar-SA"/>
                  <w14:ligatures w14:val="none"/>
                </w:rPr>
                <w:t>https://kubg.edu.ua/</w:t>
              </w:r>
            </w:hyperlink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 містить інформацію про освітні програми, навчальну, наукову i виховну діяльність, структурні підрозділи, правила прийому, контакти та нормативно-правове забезпечення освітньої діяльності;</w:t>
            </w:r>
          </w:p>
          <w:p w14:paraId="4DE83931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Цифровий кампус </w:t>
            </w:r>
            <w:hyperlink r:id="rId15" w:history="1">
              <w:r w:rsidRPr="008860F2">
                <w:rPr>
                  <w:rFonts w:ascii="Times New Roman" w:hAnsi="Times New Roman" w:cs="Times New Roman"/>
                  <w:snapToGrid w:val="0"/>
                  <w:kern w:val="0"/>
                  <w:u w:val="single"/>
                  <w:lang w:eastAsia="ru-RU" w:bidi="ar-SA"/>
                  <w14:ligatures w14:val="none"/>
                </w:rPr>
                <w:t>https://digita1.kubg.edu.ua/</w:t>
              </w:r>
            </w:hyperlink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, що містить інформацію про всі сервіси цифрової освіти, цифрову науку із доступом до різних платформ; цифрове управління нормативними базами, реєстрами, документообігом; імідж та лідерство; цифровий простір із особистими кабінетами i корпоративною поштою; інфраструктуру університету;</w:t>
            </w:r>
          </w:p>
          <w:p w14:paraId="60E6FAA5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система електронного навчання Університету (Moodle);</w:t>
            </w:r>
          </w:p>
          <w:p w14:paraId="182A70B9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сервіси для організації онлайн-занять: Google Meet (корпоративний), Google Chat, Google Hangouts, Google Classroom;</w:t>
            </w:r>
          </w:p>
          <w:p w14:paraId="2F332873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точки бездротового доступу до мережі Інтернет;</w:t>
            </w:r>
          </w:p>
          <w:p w14:paraId="58A382F1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бібліотека, читальні зали;</w:t>
            </w:r>
          </w:p>
          <w:p w14:paraId="13E3361D" w14:textId="77777777" w:rsidR="008860F2" w:rsidRPr="008860F2" w:rsidRDefault="008860F2" w:rsidP="008860F2">
            <w:pPr>
              <w:numPr>
                <w:ilvl w:val="0"/>
                <w:numId w:val="2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електронна бібліотека, репозиторій </w:t>
            </w:r>
            <w:hyperlink r:id="rId16" w:history="1">
              <w:r w:rsidRPr="008860F2">
                <w:rPr>
                  <w:rFonts w:ascii="Times New Roman" w:hAnsi="Times New Roman" w:cs="Times New Roman"/>
                  <w:snapToGrid w:val="0"/>
                  <w:kern w:val="0"/>
                  <w:u w:val="single"/>
                  <w:lang w:eastAsia="ru-RU" w:bidi="ar-SA"/>
                  <w14:ligatures w14:val="none"/>
                </w:rPr>
                <w:t>http://elibrary.kubg.edu.ua/</w:t>
              </w:r>
            </w:hyperlink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;</w:t>
            </w:r>
          </w:p>
          <w:p w14:paraId="0E9FB2DB" w14:textId="77777777" w:rsidR="008860F2" w:rsidRPr="008860F2" w:rsidRDefault="008860F2" w:rsidP="008860F2">
            <w:pPr>
              <w:numPr>
                <w:ilvl w:val="0"/>
                <w:numId w:val="2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доступ до електронних наукових баз Scopus,Web of Science, EBSCO та ін.;</w:t>
            </w:r>
          </w:p>
          <w:p w14:paraId="1F9D3781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навчальні i робочі навчальні плани;</w:t>
            </w:r>
          </w:p>
          <w:p w14:paraId="6D670F53" w14:textId="77777777" w:rsidR="008860F2" w:rsidRPr="008860F2" w:rsidRDefault="008860F2" w:rsidP="008860F2">
            <w:pPr>
              <w:numPr>
                <w:ilvl w:val="0"/>
                <w:numId w:val="1"/>
              </w:num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lastRenderedPageBreak/>
              <w:t>графік освітнього процесу;</w:t>
            </w:r>
          </w:p>
          <w:p w14:paraId="25C3DD96" w14:textId="77777777" w:rsidR="008860F2" w:rsidRPr="008860F2" w:rsidRDefault="008860F2" w:rsidP="008860F2">
            <w:pPr>
              <w:tabs>
                <w:tab w:val="left" w:pos="174"/>
              </w:tabs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– робочі програми навчальних дисциплін та практик.</w:t>
            </w:r>
          </w:p>
        </w:tc>
      </w:tr>
      <w:tr w:rsidR="008860F2" w:rsidRPr="008860F2" w14:paraId="2339788C" w14:textId="77777777" w:rsidTr="00317B6B">
        <w:trPr>
          <w:trHeight w:val="299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39247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lang w:eastAsia="ru-RU" w:bidi="ar-SA"/>
                <w14:ligatures w14:val="none"/>
              </w:rPr>
              <w:lastRenderedPageBreak/>
              <w:t>9 – Академічна мобільність</w:t>
            </w:r>
          </w:p>
        </w:tc>
      </w:tr>
      <w:tr w:rsidR="008860F2" w:rsidRPr="008860F2" w14:paraId="3283E621" w14:textId="77777777" w:rsidTr="00317B6B">
        <w:trPr>
          <w:trHeight w:val="4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61FB" w14:textId="77777777" w:rsidR="008860F2" w:rsidRPr="008860F2" w:rsidRDefault="008860F2" w:rsidP="008860F2">
            <w:pPr>
              <w:autoSpaceDE/>
              <w:autoSpaceDN/>
              <w:adjustRightInd/>
              <w:ind w:right="-102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Національна кредитна мобільність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D33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–</w:t>
            </w:r>
          </w:p>
        </w:tc>
      </w:tr>
      <w:tr w:rsidR="008860F2" w:rsidRPr="008860F2" w14:paraId="64D4FB4D" w14:textId="77777777" w:rsidTr="00317B6B">
        <w:trPr>
          <w:trHeight w:val="13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45FA" w14:textId="77777777" w:rsidR="008860F2" w:rsidRPr="008860F2" w:rsidRDefault="008860F2" w:rsidP="008860F2">
            <w:pPr>
              <w:autoSpaceDE/>
              <w:autoSpaceDN/>
              <w:adjustRightInd/>
              <w:ind w:right="-102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Міжнародна кредитна мобільність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2DF6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 xml:space="preserve">На основі укладених договорів, які передбачають академічну мобільність із закордонними університетами-партнерами, у рамках програми ЄС Еразмус+ тощо. </w:t>
            </w:r>
          </w:p>
        </w:tc>
      </w:tr>
      <w:tr w:rsidR="008860F2" w:rsidRPr="008860F2" w14:paraId="02838C11" w14:textId="77777777" w:rsidTr="00317B6B">
        <w:trPr>
          <w:trHeight w:val="85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9702" w14:textId="77777777" w:rsidR="008860F2" w:rsidRPr="008860F2" w:rsidRDefault="008860F2" w:rsidP="008860F2">
            <w:pPr>
              <w:autoSpaceDE/>
              <w:autoSpaceDN/>
              <w:adjustRightInd/>
              <w:ind w:right="-102"/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lang w:eastAsia="ar-SA" w:bidi="ar-SA"/>
                <w14:ligatures w14:val="none"/>
              </w:rPr>
              <w:t>Навчання іноземних здобувачів вищої освіти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2FFFE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lang w:eastAsia="ru-RU" w:bidi="ar-SA"/>
                <w14:ligatures w14:val="none"/>
              </w:rPr>
              <w:t>Освітньо-науковий процес здійснюється українською мовою. Іноземці, які володіють українською мовою не нижче рівня С2, можуть навчатися за цією освітньо-науковою програмою.</w:t>
            </w:r>
          </w:p>
        </w:tc>
      </w:tr>
    </w:tbl>
    <w:p w14:paraId="5E6B22B1" w14:textId="77777777" w:rsid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p w14:paraId="17EF6B91" w14:textId="3E4B0EBF" w:rsidR="002E310E" w:rsidRDefault="002E310E" w:rsidP="00201A34">
      <w:pPr>
        <w:autoSpaceDE/>
        <w:autoSpaceDN/>
        <w:adjustRightInd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p w14:paraId="61F0DD50" w14:textId="77777777" w:rsidR="00201A34" w:rsidRDefault="00201A34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p w14:paraId="443079B0" w14:textId="77777777" w:rsidR="00201A34" w:rsidRDefault="00201A34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p w14:paraId="0BA12505" w14:textId="706740DE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  <w:r w:rsidRPr="008860F2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  <w:t>ІІ. Перелік компонентів освітньо-наукової програми</w:t>
      </w:r>
    </w:p>
    <w:p w14:paraId="4015F72D" w14:textId="77777777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  <w:r w:rsidRPr="008860F2"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  <w:t>та їх логічна послідовність</w:t>
      </w:r>
    </w:p>
    <w:p w14:paraId="25B85953" w14:textId="77777777" w:rsidR="008860F2" w:rsidRPr="008860F2" w:rsidRDefault="008860F2" w:rsidP="008860F2">
      <w:pPr>
        <w:autoSpaceDE/>
        <w:autoSpaceDN/>
        <w:adjustRightInd/>
        <w:jc w:val="center"/>
        <w:rPr>
          <w:rFonts w:ascii="Times New Roman" w:eastAsia="MS Mincho" w:hAnsi="Times New Roman" w:cs="Times New Roman"/>
          <w:b/>
          <w:bCs/>
          <w:kern w:val="0"/>
          <w:sz w:val="28"/>
          <w:szCs w:val="28"/>
          <w:lang w:eastAsia="ar-SA" w:bidi="ar-SA"/>
          <w14:ligatures w14:val="none"/>
        </w:rPr>
      </w:pPr>
    </w:p>
    <w:p w14:paraId="2C47837F" w14:textId="77777777" w:rsidR="008860F2" w:rsidRPr="008860F2" w:rsidRDefault="008860F2" w:rsidP="008860F2">
      <w:pPr>
        <w:suppressAutoHyphens w:val="0"/>
        <w:autoSpaceDE/>
        <w:autoSpaceDN/>
        <w:adjustRightInd/>
        <w:jc w:val="center"/>
        <w:rPr>
          <w:rFonts w:ascii="Times New Roman" w:hAnsi="Times New Roman" w:cs="Times New Roman"/>
          <w:snapToGrid w:val="0"/>
          <w:kern w:val="0"/>
          <w:sz w:val="28"/>
          <w:szCs w:val="28"/>
          <w:lang w:eastAsia="ru-RU" w:bidi="ar-SA"/>
          <w14:ligatures w14:val="none"/>
        </w:rPr>
      </w:pPr>
      <w:r w:rsidRPr="008860F2">
        <w:rPr>
          <w:rFonts w:ascii="Times New Roman" w:hAnsi="Times New Roman" w:cs="Times New Roman"/>
          <w:snapToGrid w:val="0"/>
          <w:kern w:val="0"/>
          <w:sz w:val="28"/>
          <w:szCs w:val="28"/>
          <w:lang w:eastAsia="ru-RU" w:bidi="ar-SA"/>
          <w14:ligatures w14:val="none"/>
        </w:rPr>
        <w:t>2.1. Перелік компонентів ОНП</w:t>
      </w:r>
    </w:p>
    <w:p w14:paraId="4E8C5768" w14:textId="77777777" w:rsidR="008860F2" w:rsidRPr="008860F2" w:rsidRDefault="008860F2" w:rsidP="008860F2">
      <w:pPr>
        <w:suppressAutoHyphens w:val="0"/>
        <w:autoSpaceDE/>
        <w:autoSpaceDN/>
        <w:adjustRightInd/>
        <w:jc w:val="center"/>
        <w:rPr>
          <w:rFonts w:ascii="Times New Roman" w:hAnsi="Times New Roman" w:cs="Times New Roman"/>
          <w:snapToGrid w:val="0"/>
          <w:kern w:val="0"/>
          <w:sz w:val="23"/>
          <w:szCs w:val="23"/>
          <w:lang w:eastAsia="ru-RU" w:bidi="ar-SA"/>
          <w14:ligatures w14:val="none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1356"/>
        <w:gridCol w:w="4326"/>
        <w:gridCol w:w="1134"/>
        <w:gridCol w:w="1627"/>
      </w:tblGrid>
      <w:tr w:rsidR="008860F2" w:rsidRPr="008860F2" w14:paraId="4336C1EB" w14:textId="77777777" w:rsidTr="00317B6B">
        <w:tc>
          <w:tcPr>
            <w:tcW w:w="1304" w:type="dxa"/>
          </w:tcPr>
          <w:p w14:paraId="79021A6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Код освітнього</w:t>
            </w:r>
          </w:p>
          <w:p w14:paraId="60BCCC2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компонента</w:t>
            </w:r>
          </w:p>
        </w:tc>
        <w:tc>
          <w:tcPr>
            <w:tcW w:w="1356" w:type="dxa"/>
          </w:tcPr>
          <w:p w14:paraId="45F08DB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 xml:space="preserve">Код </w:t>
            </w:r>
          </w:p>
          <w:p w14:paraId="3879A35C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(№ з/п) навчальної дисципліни, практики</w:t>
            </w:r>
          </w:p>
        </w:tc>
        <w:tc>
          <w:tcPr>
            <w:tcW w:w="4326" w:type="dxa"/>
          </w:tcPr>
          <w:p w14:paraId="2D7CE04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Компоненти освітньо-наукової програми (навчальні дисципліни, практики)</w:t>
            </w:r>
          </w:p>
        </w:tc>
        <w:tc>
          <w:tcPr>
            <w:tcW w:w="1134" w:type="dxa"/>
          </w:tcPr>
          <w:p w14:paraId="2AB403A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Кількість кредитів</w:t>
            </w:r>
          </w:p>
        </w:tc>
        <w:tc>
          <w:tcPr>
            <w:tcW w:w="1627" w:type="dxa"/>
          </w:tcPr>
          <w:p w14:paraId="56FD79BB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 xml:space="preserve">Форма </w:t>
            </w:r>
          </w:p>
          <w:p w14:paraId="5533E72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підсумкового контролю</w:t>
            </w:r>
          </w:p>
        </w:tc>
      </w:tr>
      <w:tr w:rsidR="008860F2" w:rsidRPr="008860F2" w14:paraId="44DD19C1" w14:textId="77777777" w:rsidTr="00317B6B">
        <w:tc>
          <w:tcPr>
            <w:tcW w:w="1304" w:type="dxa"/>
          </w:tcPr>
          <w:p w14:paraId="26BA218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356" w:type="dxa"/>
          </w:tcPr>
          <w:p w14:paraId="4DA5D52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2</w:t>
            </w:r>
          </w:p>
        </w:tc>
        <w:tc>
          <w:tcPr>
            <w:tcW w:w="4326" w:type="dxa"/>
          </w:tcPr>
          <w:p w14:paraId="6DEECBBF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3</w:t>
            </w:r>
          </w:p>
        </w:tc>
        <w:tc>
          <w:tcPr>
            <w:tcW w:w="1134" w:type="dxa"/>
          </w:tcPr>
          <w:p w14:paraId="7D0B606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387D9580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5</w:t>
            </w:r>
          </w:p>
        </w:tc>
      </w:tr>
      <w:tr w:rsidR="008860F2" w:rsidRPr="008860F2" w14:paraId="20B233ED" w14:textId="77777777" w:rsidTr="00317B6B">
        <w:tc>
          <w:tcPr>
            <w:tcW w:w="9747" w:type="dxa"/>
            <w:gridSpan w:val="5"/>
          </w:tcPr>
          <w:p w14:paraId="7131DB2D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  <w:t>Обов’язкові компоненти (ОК) освітньо-наукової програми</w:t>
            </w:r>
          </w:p>
        </w:tc>
      </w:tr>
      <w:tr w:rsidR="008860F2" w:rsidRPr="008860F2" w14:paraId="2B7422FD" w14:textId="77777777" w:rsidTr="00317B6B">
        <w:tc>
          <w:tcPr>
            <w:tcW w:w="1304" w:type="dxa"/>
            <w:vMerge w:val="restart"/>
          </w:tcPr>
          <w:p w14:paraId="6F7ED83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1</w:t>
            </w:r>
          </w:p>
        </w:tc>
        <w:tc>
          <w:tcPr>
            <w:tcW w:w="1356" w:type="dxa"/>
            <w:vMerge w:val="restart"/>
          </w:tcPr>
          <w:p w14:paraId="7038F2D8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snapToGrid w:val="0"/>
                <w:kern w:val="0"/>
                <w:sz w:val="20"/>
                <w:szCs w:val="20"/>
                <w:lang w:eastAsia="uk-UA" w:bidi="ar-SA"/>
                <w14:ligatures w14:val="none"/>
              </w:rPr>
              <w:t>ОД.01</w:t>
            </w:r>
          </w:p>
        </w:tc>
        <w:tc>
          <w:tcPr>
            <w:tcW w:w="4326" w:type="dxa"/>
          </w:tcPr>
          <w:p w14:paraId="53C92BE6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Філософія і методологія наукової діяльності</w:t>
            </w:r>
          </w:p>
        </w:tc>
        <w:tc>
          <w:tcPr>
            <w:tcW w:w="1134" w:type="dxa"/>
          </w:tcPr>
          <w:p w14:paraId="67A5F1E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643DA1C6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екзамен</w:t>
            </w:r>
          </w:p>
        </w:tc>
      </w:tr>
      <w:tr w:rsidR="008860F2" w:rsidRPr="008860F2" w14:paraId="559B1FE6" w14:textId="77777777" w:rsidTr="00317B6B">
        <w:tc>
          <w:tcPr>
            <w:tcW w:w="1304" w:type="dxa"/>
            <w:vMerge/>
          </w:tcPr>
          <w:p w14:paraId="216F19A1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3E370789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4326" w:type="dxa"/>
          </w:tcPr>
          <w:p w14:paraId="6028E8A3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Філософія науки </w:t>
            </w:r>
          </w:p>
        </w:tc>
        <w:tc>
          <w:tcPr>
            <w:tcW w:w="1134" w:type="dxa"/>
          </w:tcPr>
          <w:p w14:paraId="1C71953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</w:t>
            </w:r>
          </w:p>
        </w:tc>
        <w:tc>
          <w:tcPr>
            <w:tcW w:w="1627" w:type="dxa"/>
          </w:tcPr>
          <w:p w14:paraId="4C75932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5DC927A6" w14:textId="77777777" w:rsidTr="00317B6B">
        <w:tc>
          <w:tcPr>
            <w:tcW w:w="1304" w:type="dxa"/>
            <w:vMerge/>
          </w:tcPr>
          <w:p w14:paraId="3B23A78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61DDB762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4326" w:type="dxa"/>
          </w:tcPr>
          <w:p w14:paraId="11D11B4C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Загальнонаукова методологія</w:t>
            </w:r>
          </w:p>
        </w:tc>
        <w:tc>
          <w:tcPr>
            <w:tcW w:w="1134" w:type="dxa"/>
          </w:tcPr>
          <w:p w14:paraId="1E10ED4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0A6B9F41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634A34DA" w14:textId="77777777" w:rsidTr="00317B6B">
        <w:tc>
          <w:tcPr>
            <w:tcW w:w="1304" w:type="dxa"/>
            <w:vMerge/>
          </w:tcPr>
          <w:p w14:paraId="0902FD8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52C3C415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4326" w:type="dxa"/>
          </w:tcPr>
          <w:p w14:paraId="3B463664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Наукова етика</w:t>
            </w:r>
          </w:p>
        </w:tc>
        <w:tc>
          <w:tcPr>
            <w:tcW w:w="1134" w:type="dxa"/>
          </w:tcPr>
          <w:p w14:paraId="0FA16F3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3F34AFD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4C98DCCF" w14:textId="77777777" w:rsidTr="00317B6B">
        <w:tc>
          <w:tcPr>
            <w:tcW w:w="1304" w:type="dxa"/>
            <w:vMerge w:val="restart"/>
          </w:tcPr>
          <w:p w14:paraId="30DA6B0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2</w:t>
            </w:r>
          </w:p>
        </w:tc>
        <w:tc>
          <w:tcPr>
            <w:tcW w:w="1356" w:type="dxa"/>
            <w:vMerge w:val="restart"/>
          </w:tcPr>
          <w:p w14:paraId="4649EC7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ОД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02</w:t>
            </w:r>
          </w:p>
        </w:tc>
        <w:tc>
          <w:tcPr>
            <w:tcW w:w="4326" w:type="dxa"/>
          </w:tcPr>
          <w:p w14:paraId="1D00D4FE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Стратегії наукових досліджень</w:t>
            </w:r>
          </w:p>
        </w:tc>
        <w:tc>
          <w:tcPr>
            <w:tcW w:w="1134" w:type="dxa"/>
          </w:tcPr>
          <w:p w14:paraId="43F7C64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6</w:t>
            </w:r>
          </w:p>
        </w:tc>
        <w:tc>
          <w:tcPr>
            <w:tcW w:w="1627" w:type="dxa"/>
          </w:tcPr>
          <w:p w14:paraId="137D650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залік</w:t>
            </w:r>
          </w:p>
        </w:tc>
      </w:tr>
      <w:tr w:rsidR="008860F2" w:rsidRPr="008860F2" w14:paraId="07E77039" w14:textId="77777777" w:rsidTr="00317B6B">
        <w:tc>
          <w:tcPr>
            <w:tcW w:w="1304" w:type="dxa"/>
            <w:vMerge/>
          </w:tcPr>
          <w:p w14:paraId="1F5BDE4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226BCF1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1CF3A7A1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Нормативно-правова база наукових досліджень та наукової діяльності</w:t>
            </w:r>
          </w:p>
        </w:tc>
        <w:tc>
          <w:tcPr>
            <w:tcW w:w="1134" w:type="dxa"/>
          </w:tcPr>
          <w:p w14:paraId="4A7286E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26AE4DB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7E832C55" w14:textId="77777777" w:rsidTr="00317B6B">
        <w:tc>
          <w:tcPr>
            <w:tcW w:w="1304" w:type="dxa"/>
            <w:vMerge/>
          </w:tcPr>
          <w:p w14:paraId="54C8E3E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39DC847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5BD297C1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Інтернаціоналізація науки</w:t>
            </w:r>
          </w:p>
        </w:tc>
        <w:tc>
          <w:tcPr>
            <w:tcW w:w="1134" w:type="dxa"/>
          </w:tcPr>
          <w:p w14:paraId="3914AEB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3</w:t>
            </w:r>
          </w:p>
        </w:tc>
        <w:tc>
          <w:tcPr>
            <w:tcW w:w="1627" w:type="dxa"/>
          </w:tcPr>
          <w:p w14:paraId="69806A8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3F6B08AE" w14:textId="77777777" w:rsidTr="00317B6B">
        <w:tc>
          <w:tcPr>
            <w:tcW w:w="1304" w:type="dxa"/>
            <w:vMerge/>
          </w:tcPr>
          <w:p w14:paraId="0948A5AE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4308ADC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3F003DAE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ІКТ в сучасних наукових дослідженнях</w:t>
            </w:r>
          </w:p>
        </w:tc>
        <w:tc>
          <w:tcPr>
            <w:tcW w:w="1134" w:type="dxa"/>
          </w:tcPr>
          <w:p w14:paraId="074B1C7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</w:t>
            </w:r>
          </w:p>
        </w:tc>
        <w:tc>
          <w:tcPr>
            <w:tcW w:w="1627" w:type="dxa"/>
          </w:tcPr>
          <w:p w14:paraId="6790F745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354702" w:rsidRPr="008860F2" w14:paraId="4B98CD37" w14:textId="77777777" w:rsidTr="00317B6B">
        <w:tc>
          <w:tcPr>
            <w:tcW w:w="1304" w:type="dxa"/>
            <w:vMerge w:val="restart"/>
          </w:tcPr>
          <w:p w14:paraId="0838C34C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 xml:space="preserve">ОК 3 </w:t>
            </w:r>
          </w:p>
        </w:tc>
        <w:tc>
          <w:tcPr>
            <w:tcW w:w="1356" w:type="dxa"/>
            <w:vMerge w:val="restart"/>
          </w:tcPr>
          <w:p w14:paraId="04A8E40C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ОД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03</w:t>
            </w:r>
          </w:p>
        </w:tc>
        <w:tc>
          <w:tcPr>
            <w:tcW w:w="4326" w:type="dxa"/>
          </w:tcPr>
          <w:p w14:paraId="5E4164FE" w14:textId="53583C70" w:rsidR="00354702" w:rsidRPr="008860F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Наукова комунікація </w:t>
            </w:r>
          </w:p>
        </w:tc>
        <w:tc>
          <w:tcPr>
            <w:tcW w:w="1134" w:type="dxa"/>
          </w:tcPr>
          <w:p w14:paraId="0DCC4CCD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8</w:t>
            </w:r>
          </w:p>
        </w:tc>
        <w:tc>
          <w:tcPr>
            <w:tcW w:w="1627" w:type="dxa"/>
          </w:tcPr>
          <w:p w14:paraId="71AB16DB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екзамен</w:t>
            </w:r>
          </w:p>
        </w:tc>
      </w:tr>
      <w:tr w:rsidR="00354702" w:rsidRPr="008860F2" w14:paraId="5D746C40" w14:textId="77777777" w:rsidTr="00317B6B">
        <w:tc>
          <w:tcPr>
            <w:tcW w:w="1304" w:type="dxa"/>
            <w:vMerge/>
          </w:tcPr>
          <w:p w14:paraId="64060C3B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57101FA1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209A486B" w14:textId="2B252F50" w:rsidR="00354702" w:rsidRPr="0035470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Cs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bCs/>
                <w:kern w:val="0"/>
                <w:sz w:val="20"/>
                <w:szCs w:val="20"/>
                <w:lang w:eastAsia="ar-SA" w:bidi="ar-SA"/>
                <w14:ligatures w14:val="none"/>
              </w:rPr>
              <w:t>Наукова комунікація українською мовою</w:t>
            </w:r>
          </w:p>
        </w:tc>
        <w:tc>
          <w:tcPr>
            <w:tcW w:w="1134" w:type="dxa"/>
          </w:tcPr>
          <w:p w14:paraId="59D8FE0C" w14:textId="4C94E089" w:rsidR="00354702" w:rsidRPr="0035470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35470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7496EFA4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354702" w:rsidRPr="008860F2" w14:paraId="00C0766C" w14:textId="77777777" w:rsidTr="00317B6B">
        <w:tc>
          <w:tcPr>
            <w:tcW w:w="1304" w:type="dxa"/>
            <w:vMerge/>
          </w:tcPr>
          <w:p w14:paraId="3E865D0D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43ACA333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50FDAF72" w14:textId="4CE404A7" w:rsidR="00354702" w:rsidRPr="0035470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Cs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bCs/>
                <w:kern w:val="0"/>
                <w:sz w:val="20"/>
                <w:szCs w:val="20"/>
                <w:lang w:eastAsia="ar-SA" w:bidi="ar-SA"/>
                <w14:ligatures w14:val="none"/>
              </w:rPr>
              <w:t>Наукова комунікація іноземною мовою</w:t>
            </w:r>
          </w:p>
        </w:tc>
        <w:tc>
          <w:tcPr>
            <w:tcW w:w="1134" w:type="dxa"/>
          </w:tcPr>
          <w:p w14:paraId="2F40930A" w14:textId="6293575A" w:rsidR="00354702" w:rsidRPr="0035470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35470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7</w:t>
            </w:r>
          </w:p>
        </w:tc>
        <w:tc>
          <w:tcPr>
            <w:tcW w:w="1627" w:type="dxa"/>
          </w:tcPr>
          <w:p w14:paraId="5B55AC51" w14:textId="77777777" w:rsidR="00354702" w:rsidRPr="008860F2" w:rsidRDefault="0035470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7A817FF1" w14:textId="77777777" w:rsidTr="00317B6B">
        <w:tc>
          <w:tcPr>
            <w:tcW w:w="1304" w:type="dxa"/>
            <w:vMerge w:val="restart"/>
          </w:tcPr>
          <w:p w14:paraId="400581F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4</w:t>
            </w:r>
          </w:p>
        </w:tc>
        <w:tc>
          <w:tcPr>
            <w:tcW w:w="1356" w:type="dxa"/>
            <w:vMerge w:val="restart"/>
          </w:tcPr>
          <w:p w14:paraId="2E58739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ОД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04</w:t>
            </w:r>
          </w:p>
        </w:tc>
        <w:tc>
          <w:tcPr>
            <w:tcW w:w="4326" w:type="dxa"/>
          </w:tcPr>
          <w:p w14:paraId="12566569" w14:textId="065CAD0D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Педагогіка і психологія </w:t>
            </w:r>
            <w:r w:rsidR="002E310E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викладання у </w:t>
            </w: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вищ</w:t>
            </w:r>
            <w:r w:rsidR="002E310E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ій</w:t>
            </w: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 школ</w:t>
            </w:r>
            <w:r w:rsidR="002E310E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і</w:t>
            </w:r>
          </w:p>
        </w:tc>
        <w:tc>
          <w:tcPr>
            <w:tcW w:w="1134" w:type="dxa"/>
          </w:tcPr>
          <w:p w14:paraId="177D178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34FD7515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екзамен</w:t>
            </w:r>
          </w:p>
        </w:tc>
      </w:tr>
      <w:tr w:rsidR="008860F2" w:rsidRPr="008860F2" w14:paraId="6241AA40" w14:textId="77777777" w:rsidTr="00317B6B">
        <w:tc>
          <w:tcPr>
            <w:tcW w:w="1304" w:type="dxa"/>
            <w:vMerge/>
          </w:tcPr>
          <w:p w14:paraId="55162E2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4EF61DE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52E72C65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Педагогіка вищої школи</w:t>
            </w:r>
          </w:p>
        </w:tc>
        <w:tc>
          <w:tcPr>
            <w:tcW w:w="1134" w:type="dxa"/>
          </w:tcPr>
          <w:p w14:paraId="099EFEF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33A87FF5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2B350492" w14:textId="77777777" w:rsidTr="00317B6B">
        <w:tc>
          <w:tcPr>
            <w:tcW w:w="1304" w:type="dxa"/>
            <w:vMerge/>
          </w:tcPr>
          <w:p w14:paraId="0C2D47B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4024477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4AD664DD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Психологія вищої школи</w:t>
            </w:r>
          </w:p>
        </w:tc>
        <w:tc>
          <w:tcPr>
            <w:tcW w:w="1134" w:type="dxa"/>
          </w:tcPr>
          <w:p w14:paraId="1DE85AD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</w:t>
            </w:r>
          </w:p>
        </w:tc>
        <w:tc>
          <w:tcPr>
            <w:tcW w:w="1627" w:type="dxa"/>
          </w:tcPr>
          <w:p w14:paraId="75F09FF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0403D7D6" w14:textId="77777777" w:rsidTr="00317B6B">
        <w:tc>
          <w:tcPr>
            <w:tcW w:w="1304" w:type="dxa"/>
            <w:vMerge/>
          </w:tcPr>
          <w:p w14:paraId="2BFD200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28C31905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5FA3922E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Технології викладання у вищій школі</w:t>
            </w:r>
          </w:p>
        </w:tc>
        <w:tc>
          <w:tcPr>
            <w:tcW w:w="1134" w:type="dxa"/>
          </w:tcPr>
          <w:p w14:paraId="212BE5D9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</w:t>
            </w:r>
          </w:p>
        </w:tc>
        <w:tc>
          <w:tcPr>
            <w:tcW w:w="1627" w:type="dxa"/>
          </w:tcPr>
          <w:p w14:paraId="2C1D885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41283038" w14:textId="77777777" w:rsidTr="00317B6B">
        <w:tc>
          <w:tcPr>
            <w:tcW w:w="1304" w:type="dxa"/>
          </w:tcPr>
          <w:p w14:paraId="227BCDA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5</w:t>
            </w:r>
          </w:p>
        </w:tc>
        <w:tc>
          <w:tcPr>
            <w:tcW w:w="1356" w:type="dxa"/>
          </w:tcPr>
          <w:p w14:paraId="028CB61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ОД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05</w:t>
            </w:r>
          </w:p>
        </w:tc>
        <w:tc>
          <w:tcPr>
            <w:tcW w:w="4326" w:type="dxa"/>
          </w:tcPr>
          <w:p w14:paraId="6B325BF5" w14:textId="0C4C6A08" w:rsidR="008860F2" w:rsidRPr="008860F2" w:rsidRDefault="0035470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Методологія історичного дослідження</w:t>
            </w:r>
          </w:p>
        </w:tc>
        <w:tc>
          <w:tcPr>
            <w:tcW w:w="1134" w:type="dxa"/>
          </w:tcPr>
          <w:p w14:paraId="05FEAA6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6</w:t>
            </w:r>
          </w:p>
        </w:tc>
        <w:tc>
          <w:tcPr>
            <w:tcW w:w="1627" w:type="dxa"/>
          </w:tcPr>
          <w:p w14:paraId="15DC57F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залік</w:t>
            </w:r>
          </w:p>
        </w:tc>
      </w:tr>
      <w:tr w:rsidR="008860F2" w:rsidRPr="008860F2" w14:paraId="7E2A2913" w14:textId="77777777" w:rsidTr="00317B6B">
        <w:tc>
          <w:tcPr>
            <w:tcW w:w="1304" w:type="dxa"/>
          </w:tcPr>
          <w:p w14:paraId="3DCEADB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6</w:t>
            </w:r>
          </w:p>
        </w:tc>
        <w:tc>
          <w:tcPr>
            <w:tcW w:w="1356" w:type="dxa"/>
          </w:tcPr>
          <w:p w14:paraId="3CEBD386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ОП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01</w:t>
            </w:r>
          </w:p>
        </w:tc>
        <w:tc>
          <w:tcPr>
            <w:tcW w:w="4326" w:type="dxa"/>
          </w:tcPr>
          <w:p w14:paraId="3E1E876F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 xml:space="preserve">Науково-викладацька практика </w:t>
            </w:r>
          </w:p>
        </w:tc>
        <w:tc>
          <w:tcPr>
            <w:tcW w:w="1134" w:type="dxa"/>
          </w:tcPr>
          <w:p w14:paraId="343E794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6</w:t>
            </w:r>
          </w:p>
        </w:tc>
        <w:tc>
          <w:tcPr>
            <w:tcW w:w="1627" w:type="dxa"/>
          </w:tcPr>
          <w:p w14:paraId="5BC05FD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залік</w:t>
            </w:r>
          </w:p>
        </w:tc>
      </w:tr>
      <w:tr w:rsidR="008860F2" w:rsidRPr="008860F2" w14:paraId="0A81FC9D" w14:textId="77777777" w:rsidTr="00317B6B">
        <w:tc>
          <w:tcPr>
            <w:tcW w:w="1304" w:type="dxa"/>
          </w:tcPr>
          <w:p w14:paraId="3276B9E9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ОК 7</w:t>
            </w:r>
          </w:p>
        </w:tc>
        <w:tc>
          <w:tcPr>
            <w:tcW w:w="1356" w:type="dxa"/>
          </w:tcPr>
          <w:p w14:paraId="0FC6EAC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ОП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lang w:eastAsia="uk-UA" w:bidi="ar-SA"/>
                <w14:ligatures w14:val="none"/>
              </w:rPr>
              <w:t>.</w:t>
            </w: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uk-UA" w:bidi="ar-SA"/>
                <w14:ligatures w14:val="none"/>
              </w:rPr>
              <w:t>02</w:t>
            </w:r>
          </w:p>
        </w:tc>
        <w:tc>
          <w:tcPr>
            <w:tcW w:w="4326" w:type="dxa"/>
          </w:tcPr>
          <w:p w14:paraId="5D2A7511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Дослідницька практика</w:t>
            </w:r>
          </w:p>
        </w:tc>
        <w:tc>
          <w:tcPr>
            <w:tcW w:w="1134" w:type="dxa"/>
          </w:tcPr>
          <w:p w14:paraId="40D9E8A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6</w:t>
            </w:r>
          </w:p>
        </w:tc>
        <w:tc>
          <w:tcPr>
            <w:tcW w:w="1627" w:type="dxa"/>
          </w:tcPr>
          <w:p w14:paraId="02BF9349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  <w:t>залік</w:t>
            </w:r>
          </w:p>
        </w:tc>
      </w:tr>
      <w:tr w:rsidR="008860F2" w:rsidRPr="008860F2" w14:paraId="06517649" w14:textId="77777777" w:rsidTr="00317B6B">
        <w:tc>
          <w:tcPr>
            <w:tcW w:w="6986" w:type="dxa"/>
            <w:gridSpan w:val="3"/>
            <w:shd w:val="clear" w:color="auto" w:fill="FDE9D9"/>
          </w:tcPr>
          <w:p w14:paraId="37C4C324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Загальний обсяг обов’язкових компонентів:</w:t>
            </w:r>
          </w:p>
        </w:tc>
        <w:tc>
          <w:tcPr>
            <w:tcW w:w="1134" w:type="dxa"/>
            <w:shd w:val="clear" w:color="auto" w:fill="FDE9D9"/>
          </w:tcPr>
          <w:p w14:paraId="127F1E1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40</w:t>
            </w:r>
          </w:p>
        </w:tc>
        <w:tc>
          <w:tcPr>
            <w:tcW w:w="1627" w:type="dxa"/>
            <w:shd w:val="clear" w:color="auto" w:fill="FDE9D9"/>
          </w:tcPr>
          <w:p w14:paraId="31B19FF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1731BAC8" w14:textId="77777777" w:rsidTr="00317B6B">
        <w:tc>
          <w:tcPr>
            <w:tcW w:w="9747" w:type="dxa"/>
            <w:gridSpan w:val="5"/>
          </w:tcPr>
          <w:p w14:paraId="7E33758E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Вибіркові компоненти (ВК) освітньо-наукової програми (додаток 1)</w:t>
            </w:r>
          </w:p>
        </w:tc>
      </w:tr>
      <w:tr w:rsidR="008860F2" w:rsidRPr="008860F2" w14:paraId="006EFBED" w14:textId="77777777" w:rsidTr="00317B6B">
        <w:tc>
          <w:tcPr>
            <w:tcW w:w="9747" w:type="dxa"/>
            <w:gridSpan w:val="5"/>
          </w:tcPr>
          <w:p w14:paraId="69D7373D" w14:textId="77777777" w:rsidR="008860F2" w:rsidRPr="008860F2" w:rsidRDefault="008860F2" w:rsidP="008860F2">
            <w:pPr>
              <w:suppressAutoHyphens w:val="0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Вибірковий блок «Історія України»</w:t>
            </w:r>
          </w:p>
        </w:tc>
      </w:tr>
      <w:tr w:rsidR="008860F2" w:rsidRPr="008860F2" w14:paraId="76BE8E4A" w14:textId="77777777" w:rsidTr="00317B6B">
        <w:tc>
          <w:tcPr>
            <w:tcW w:w="1304" w:type="dxa"/>
            <w:vMerge w:val="restart"/>
          </w:tcPr>
          <w:p w14:paraId="3CC361A1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ВК 1</w:t>
            </w:r>
          </w:p>
        </w:tc>
        <w:tc>
          <w:tcPr>
            <w:tcW w:w="1356" w:type="dxa"/>
            <w:vMerge w:val="restart"/>
          </w:tcPr>
          <w:p w14:paraId="2E852F9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  <w:t>ВД.01.01</w:t>
            </w:r>
          </w:p>
        </w:tc>
        <w:tc>
          <w:tcPr>
            <w:tcW w:w="4326" w:type="dxa"/>
          </w:tcPr>
          <w:p w14:paraId="46805BF9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Джерела та історіографія історії України</w:t>
            </w:r>
          </w:p>
        </w:tc>
        <w:tc>
          <w:tcPr>
            <w:tcW w:w="1134" w:type="dxa"/>
          </w:tcPr>
          <w:p w14:paraId="4555334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16</w:t>
            </w:r>
          </w:p>
        </w:tc>
        <w:tc>
          <w:tcPr>
            <w:tcW w:w="1627" w:type="dxa"/>
          </w:tcPr>
          <w:p w14:paraId="709DF4A0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  <w:t>залік</w:t>
            </w:r>
          </w:p>
        </w:tc>
      </w:tr>
      <w:tr w:rsidR="008860F2" w:rsidRPr="008860F2" w14:paraId="426737D2" w14:textId="77777777" w:rsidTr="00317B6B">
        <w:tc>
          <w:tcPr>
            <w:tcW w:w="1304" w:type="dxa"/>
            <w:vMerge/>
          </w:tcPr>
          <w:p w14:paraId="0765A9F1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62353C2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2F52319D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Методика роботи з наративними джерелами XI-XVIII ст.</w:t>
            </w:r>
          </w:p>
        </w:tc>
        <w:tc>
          <w:tcPr>
            <w:tcW w:w="1134" w:type="dxa"/>
          </w:tcPr>
          <w:p w14:paraId="7F460E6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3DA3725D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40831B85" w14:textId="77777777" w:rsidTr="00317B6B">
        <w:tc>
          <w:tcPr>
            <w:tcW w:w="1304" w:type="dxa"/>
            <w:vMerge/>
          </w:tcPr>
          <w:p w14:paraId="0CD54B8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6DC05F6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0817C915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Методика роботи з наративними джерелами XIX-XX ст.</w:t>
            </w:r>
          </w:p>
        </w:tc>
        <w:tc>
          <w:tcPr>
            <w:tcW w:w="1134" w:type="dxa"/>
          </w:tcPr>
          <w:p w14:paraId="1389F0F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2DEEE2E4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5957239E" w14:textId="77777777" w:rsidTr="00317B6B">
        <w:tc>
          <w:tcPr>
            <w:tcW w:w="1304" w:type="dxa"/>
            <w:vMerge/>
          </w:tcPr>
          <w:p w14:paraId="00C39D3B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6B7380B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491E446D" w14:textId="7F4AD3D0" w:rsidR="008860F2" w:rsidRPr="008860F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Історіографія доби українського середньовіччя та раннього модерну</w:t>
            </w:r>
          </w:p>
        </w:tc>
        <w:tc>
          <w:tcPr>
            <w:tcW w:w="1134" w:type="dxa"/>
          </w:tcPr>
          <w:p w14:paraId="2933DB59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45729F54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6BE515CA" w14:textId="77777777" w:rsidTr="00317B6B">
        <w:tc>
          <w:tcPr>
            <w:tcW w:w="1304" w:type="dxa"/>
            <w:vMerge/>
          </w:tcPr>
          <w:p w14:paraId="7EFE56E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7E58314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</w:tcPr>
          <w:p w14:paraId="186789E0" w14:textId="03CE18B3" w:rsidR="008860F2" w:rsidRPr="008860F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Історіографія українського модерну та постмодерну</w:t>
            </w:r>
          </w:p>
        </w:tc>
        <w:tc>
          <w:tcPr>
            <w:tcW w:w="1134" w:type="dxa"/>
          </w:tcPr>
          <w:p w14:paraId="57210D7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2A0DBBA9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7E56FCD1" w14:textId="77777777" w:rsidTr="00317B6B">
        <w:tc>
          <w:tcPr>
            <w:tcW w:w="1304" w:type="dxa"/>
          </w:tcPr>
          <w:p w14:paraId="4E81C69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ВК 2</w:t>
            </w:r>
          </w:p>
        </w:tc>
        <w:tc>
          <w:tcPr>
            <w:tcW w:w="1356" w:type="dxa"/>
          </w:tcPr>
          <w:p w14:paraId="63AC716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  <w:t>ВД.01.02</w:t>
            </w:r>
          </w:p>
        </w:tc>
        <w:tc>
          <w:tcPr>
            <w:tcW w:w="4326" w:type="dxa"/>
          </w:tcPr>
          <w:p w14:paraId="6986B755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Науковий семінар з історії України</w:t>
            </w:r>
          </w:p>
        </w:tc>
        <w:tc>
          <w:tcPr>
            <w:tcW w:w="1134" w:type="dxa"/>
          </w:tcPr>
          <w:p w14:paraId="703425F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1BA0AE9A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  <w:t>залік</w:t>
            </w:r>
          </w:p>
        </w:tc>
      </w:tr>
      <w:tr w:rsidR="008860F2" w:rsidRPr="008860F2" w14:paraId="7055C0D9" w14:textId="77777777" w:rsidTr="00317B6B">
        <w:tc>
          <w:tcPr>
            <w:tcW w:w="6986" w:type="dxa"/>
            <w:gridSpan w:val="3"/>
          </w:tcPr>
          <w:p w14:paraId="6A2DEAF0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Усього:</w:t>
            </w:r>
          </w:p>
        </w:tc>
        <w:tc>
          <w:tcPr>
            <w:tcW w:w="1134" w:type="dxa"/>
          </w:tcPr>
          <w:p w14:paraId="7E9AF3B1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20</w:t>
            </w:r>
          </w:p>
        </w:tc>
        <w:tc>
          <w:tcPr>
            <w:tcW w:w="1627" w:type="dxa"/>
          </w:tcPr>
          <w:p w14:paraId="1983CCD5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7A7E0939" w14:textId="77777777" w:rsidTr="00317B6B">
        <w:tc>
          <w:tcPr>
            <w:tcW w:w="9747" w:type="dxa"/>
            <w:gridSpan w:val="5"/>
          </w:tcPr>
          <w:p w14:paraId="24D42AE3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ar-SA" w:bidi="ar-SA"/>
                <w14:ligatures w14:val="none"/>
              </w:rPr>
              <w:t>Вибірковий блок «Всесвітня історія»</w:t>
            </w:r>
          </w:p>
        </w:tc>
      </w:tr>
      <w:tr w:rsidR="008860F2" w:rsidRPr="008860F2" w14:paraId="05340F08" w14:textId="77777777" w:rsidTr="00317B6B">
        <w:tc>
          <w:tcPr>
            <w:tcW w:w="1304" w:type="dxa"/>
            <w:vMerge w:val="restart"/>
          </w:tcPr>
          <w:p w14:paraId="5034C9D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ВК 1</w:t>
            </w:r>
          </w:p>
        </w:tc>
        <w:tc>
          <w:tcPr>
            <w:tcW w:w="1356" w:type="dxa"/>
            <w:vMerge w:val="restart"/>
          </w:tcPr>
          <w:p w14:paraId="143019F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  <w:t>ВД.02.01</w:t>
            </w:r>
          </w:p>
        </w:tc>
        <w:tc>
          <w:tcPr>
            <w:tcW w:w="4326" w:type="dxa"/>
          </w:tcPr>
          <w:p w14:paraId="14600E6A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Джерела та історіографія всесвітньої історії</w:t>
            </w:r>
          </w:p>
        </w:tc>
        <w:tc>
          <w:tcPr>
            <w:tcW w:w="1134" w:type="dxa"/>
          </w:tcPr>
          <w:p w14:paraId="4415C682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16</w:t>
            </w:r>
          </w:p>
        </w:tc>
        <w:tc>
          <w:tcPr>
            <w:tcW w:w="1627" w:type="dxa"/>
          </w:tcPr>
          <w:p w14:paraId="126D4671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  <w:t>залік</w:t>
            </w:r>
          </w:p>
        </w:tc>
      </w:tr>
      <w:tr w:rsidR="008860F2" w:rsidRPr="008860F2" w14:paraId="07DA5258" w14:textId="77777777" w:rsidTr="00317B6B">
        <w:tc>
          <w:tcPr>
            <w:tcW w:w="1304" w:type="dxa"/>
            <w:vMerge/>
          </w:tcPr>
          <w:p w14:paraId="39315F4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3621EC0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69C22E" w14:textId="402A397C" w:rsidR="008860F2" w:rsidRPr="008860F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Практикум із методів збору даних</w:t>
            </w:r>
          </w:p>
        </w:tc>
        <w:tc>
          <w:tcPr>
            <w:tcW w:w="1134" w:type="dxa"/>
          </w:tcPr>
          <w:p w14:paraId="4A4B4A8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45772BDB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322F9C73" w14:textId="77777777" w:rsidTr="00317B6B">
        <w:tc>
          <w:tcPr>
            <w:tcW w:w="1304" w:type="dxa"/>
            <w:vMerge/>
          </w:tcPr>
          <w:p w14:paraId="5D95AF04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52681D5F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B9515" w14:textId="64A3AD89" w:rsidR="008860F2" w:rsidRPr="008860F2" w:rsidRDefault="0035470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354702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Джерела всесвітньої історії: підходи і нові інтерпретації</w:t>
            </w:r>
          </w:p>
        </w:tc>
        <w:tc>
          <w:tcPr>
            <w:tcW w:w="1134" w:type="dxa"/>
          </w:tcPr>
          <w:p w14:paraId="2BD34316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62C17197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35A5D36A" w14:textId="77777777" w:rsidTr="00317B6B">
        <w:tc>
          <w:tcPr>
            <w:tcW w:w="1304" w:type="dxa"/>
            <w:vMerge/>
          </w:tcPr>
          <w:p w14:paraId="6791C58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5E531558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66BA3E" w14:textId="62970819" w:rsidR="008860F2" w:rsidRPr="008860F2" w:rsidRDefault="00BF0B17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BF0B17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Історіографія всесвітньої історії: модерн і постмодерн</w:t>
            </w:r>
          </w:p>
        </w:tc>
        <w:tc>
          <w:tcPr>
            <w:tcW w:w="1134" w:type="dxa"/>
          </w:tcPr>
          <w:p w14:paraId="6403BE3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7EA5B1E0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2E7AB380" w14:textId="77777777" w:rsidTr="00317B6B">
        <w:tc>
          <w:tcPr>
            <w:tcW w:w="1304" w:type="dxa"/>
            <w:vMerge/>
          </w:tcPr>
          <w:p w14:paraId="35AC58D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  <w:tc>
          <w:tcPr>
            <w:tcW w:w="1356" w:type="dxa"/>
            <w:vMerge/>
          </w:tcPr>
          <w:p w14:paraId="2FD9B11C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6C5A0F" w14:textId="40C31439" w:rsidR="008860F2" w:rsidRPr="008860F2" w:rsidRDefault="00BF0B17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BF0B17">
              <w:rPr>
                <w:rFonts w:ascii="Times New Roman" w:eastAsia="MS Mincho" w:hAnsi="Times New Roman" w:cs="Times New Roman"/>
                <w:i/>
                <w:kern w:val="0"/>
                <w:sz w:val="20"/>
                <w:szCs w:val="20"/>
                <w:lang w:eastAsia="ar-SA" w:bidi="ar-SA"/>
                <w14:ligatures w14:val="none"/>
              </w:rPr>
              <w:t>Архівна евристика в Європі та Північній Америці</w:t>
            </w:r>
          </w:p>
        </w:tc>
        <w:tc>
          <w:tcPr>
            <w:tcW w:w="1134" w:type="dxa"/>
          </w:tcPr>
          <w:p w14:paraId="50C7D7F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1DB471B3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0745C1CD" w14:textId="77777777" w:rsidTr="00317B6B">
        <w:tc>
          <w:tcPr>
            <w:tcW w:w="1304" w:type="dxa"/>
          </w:tcPr>
          <w:p w14:paraId="3444F650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ВК 2</w:t>
            </w:r>
          </w:p>
        </w:tc>
        <w:tc>
          <w:tcPr>
            <w:tcW w:w="1356" w:type="dxa"/>
          </w:tcPr>
          <w:p w14:paraId="54AA3979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  <w:t>ВД.02.02</w:t>
            </w:r>
          </w:p>
        </w:tc>
        <w:tc>
          <w:tcPr>
            <w:tcW w:w="4326" w:type="dxa"/>
          </w:tcPr>
          <w:p w14:paraId="216BABB4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Науковий семінар з всесвітньої історії</w:t>
            </w:r>
          </w:p>
        </w:tc>
        <w:tc>
          <w:tcPr>
            <w:tcW w:w="1134" w:type="dxa"/>
          </w:tcPr>
          <w:p w14:paraId="3AA6DC9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4</w:t>
            </w:r>
          </w:p>
        </w:tc>
        <w:tc>
          <w:tcPr>
            <w:tcW w:w="1627" w:type="dxa"/>
          </w:tcPr>
          <w:p w14:paraId="2E68D87B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  <w:t>залік</w:t>
            </w:r>
          </w:p>
        </w:tc>
      </w:tr>
      <w:tr w:rsidR="008860F2" w:rsidRPr="008860F2" w14:paraId="752AB35E" w14:textId="77777777" w:rsidTr="00317B6B">
        <w:tc>
          <w:tcPr>
            <w:tcW w:w="6986" w:type="dxa"/>
            <w:gridSpan w:val="3"/>
          </w:tcPr>
          <w:p w14:paraId="1A288428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Усього:</w:t>
            </w:r>
          </w:p>
        </w:tc>
        <w:tc>
          <w:tcPr>
            <w:tcW w:w="1134" w:type="dxa"/>
          </w:tcPr>
          <w:p w14:paraId="1F62AC3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20</w:t>
            </w:r>
          </w:p>
        </w:tc>
        <w:tc>
          <w:tcPr>
            <w:tcW w:w="1627" w:type="dxa"/>
          </w:tcPr>
          <w:p w14:paraId="277601AB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</w:p>
        </w:tc>
      </w:tr>
      <w:tr w:rsidR="008860F2" w:rsidRPr="008860F2" w14:paraId="080E7809" w14:textId="77777777" w:rsidTr="00317B6B">
        <w:tc>
          <w:tcPr>
            <w:tcW w:w="9747" w:type="dxa"/>
            <w:gridSpan w:val="5"/>
          </w:tcPr>
          <w:p w14:paraId="02300A79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ar-SA" w:bidi="ar-SA"/>
                <w14:ligatures w14:val="none"/>
              </w:rPr>
              <w:t>Вибір освітніх компонентів з каталогу курсів</w:t>
            </w:r>
          </w:p>
        </w:tc>
      </w:tr>
      <w:tr w:rsidR="008860F2" w:rsidRPr="008860F2" w14:paraId="720F98BE" w14:textId="77777777" w:rsidTr="00317B6B">
        <w:tc>
          <w:tcPr>
            <w:tcW w:w="1304" w:type="dxa"/>
          </w:tcPr>
          <w:p w14:paraId="2E1FADF7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ВК</w:t>
            </w:r>
          </w:p>
        </w:tc>
        <w:tc>
          <w:tcPr>
            <w:tcW w:w="1356" w:type="dxa"/>
          </w:tcPr>
          <w:p w14:paraId="1061AC26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spacing w:val="10"/>
                <w:kern w:val="0"/>
                <w:sz w:val="20"/>
                <w:szCs w:val="20"/>
                <w:lang w:eastAsia="uk-UA" w:bidi="ar-SA"/>
                <w14:ligatures w14:val="none"/>
              </w:rPr>
              <w:t>ВД.03</w:t>
            </w:r>
          </w:p>
        </w:tc>
        <w:tc>
          <w:tcPr>
            <w:tcW w:w="4326" w:type="dxa"/>
          </w:tcPr>
          <w:p w14:paraId="0E15E6B7" w14:textId="77777777" w:rsidR="008860F2" w:rsidRPr="008860F2" w:rsidRDefault="008860F2" w:rsidP="008860F2">
            <w:pPr>
              <w:autoSpaceDE/>
              <w:autoSpaceDN/>
              <w:adjustRightInd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bCs/>
                <w:kern w:val="0"/>
                <w:sz w:val="20"/>
                <w:szCs w:val="20"/>
                <w:lang w:eastAsia="ar-SA" w:bidi="ar-SA"/>
                <w14:ligatures w14:val="none"/>
              </w:rPr>
              <w:t>Вибір освітніх компонентів з каталогу курсів на відповідну кількість кредитів</w:t>
            </w:r>
          </w:p>
        </w:tc>
        <w:tc>
          <w:tcPr>
            <w:tcW w:w="1134" w:type="dxa"/>
          </w:tcPr>
          <w:p w14:paraId="7940BF73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20</w:t>
            </w:r>
          </w:p>
        </w:tc>
        <w:tc>
          <w:tcPr>
            <w:tcW w:w="1627" w:type="dxa"/>
          </w:tcPr>
          <w:p w14:paraId="43FD937A" w14:textId="77777777" w:rsidR="008860F2" w:rsidRPr="008860F2" w:rsidRDefault="008860F2" w:rsidP="008860F2">
            <w:pPr>
              <w:autoSpaceDE/>
              <w:autoSpaceDN/>
              <w:adjustRightInd/>
              <w:jc w:val="center"/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kern w:val="0"/>
                <w:sz w:val="20"/>
                <w:szCs w:val="20"/>
                <w:lang w:eastAsia="ar-SA" w:bidi="ar-SA"/>
                <w14:ligatures w14:val="none"/>
              </w:rPr>
              <w:t>заліки</w:t>
            </w:r>
          </w:p>
        </w:tc>
      </w:tr>
      <w:tr w:rsidR="008860F2" w:rsidRPr="008860F2" w14:paraId="500E98B4" w14:textId="77777777" w:rsidTr="00317B6B">
        <w:tc>
          <w:tcPr>
            <w:tcW w:w="6986" w:type="dxa"/>
            <w:gridSpan w:val="3"/>
            <w:shd w:val="clear" w:color="auto" w:fill="FDE9D9"/>
          </w:tcPr>
          <w:p w14:paraId="5B63A0AA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kern w:val="0"/>
                <w:sz w:val="20"/>
                <w:szCs w:val="20"/>
                <w:lang w:eastAsia="ar-SA" w:bidi="ar-SA"/>
                <w14:ligatures w14:val="none"/>
              </w:rPr>
              <w:t>Загальний обсяг вибіркових компонентів:</w:t>
            </w:r>
          </w:p>
        </w:tc>
        <w:tc>
          <w:tcPr>
            <w:tcW w:w="1134" w:type="dxa"/>
            <w:shd w:val="clear" w:color="auto" w:fill="FDE9D9"/>
          </w:tcPr>
          <w:p w14:paraId="18178C7A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20</w:t>
            </w:r>
          </w:p>
        </w:tc>
        <w:tc>
          <w:tcPr>
            <w:tcW w:w="1627" w:type="dxa"/>
            <w:shd w:val="clear" w:color="auto" w:fill="FDE9D9"/>
          </w:tcPr>
          <w:p w14:paraId="5A74DB51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  <w:tr w:rsidR="008860F2" w:rsidRPr="008860F2" w14:paraId="2D6FD59E" w14:textId="77777777" w:rsidTr="00317B6B">
        <w:tc>
          <w:tcPr>
            <w:tcW w:w="6986" w:type="dxa"/>
            <w:gridSpan w:val="3"/>
            <w:shd w:val="clear" w:color="auto" w:fill="C2D69B"/>
          </w:tcPr>
          <w:p w14:paraId="5B0508E8" w14:textId="77777777" w:rsidR="008860F2" w:rsidRPr="008860F2" w:rsidRDefault="008860F2" w:rsidP="008860F2">
            <w:pPr>
              <w:widowControl w:val="0"/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eastAsia="ar-SA" w:bidi="ar-SA"/>
                <w14:ligatures w14:val="none"/>
              </w:rPr>
            </w:pPr>
            <w:r w:rsidRPr="008860F2">
              <w:rPr>
                <w:rFonts w:ascii="Times New Roman" w:eastAsia="MS Mincho" w:hAnsi="Times New Roman" w:cs="Times New Roman"/>
                <w:b/>
                <w:caps/>
                <w:kern w:val="0"/>
                <w:sz w:val="20"/>
                <w:szCs w:val="20"/>
                <w:lang w:eastAsia="ar-SA" w:bidi="ar-SA"/>
                <w14:ligatures w14:val="none"/>
              </w:rPr>
              <w:t>Загальний обсяг освітньо-НАУКОВОЇ програми</w:t>
            </w:r>
          </w:p>
        </w:tc>
        <w:tc>
          <w:tcPr>
            <w:tcW w:w="1134" w:type="dxa"/>
            <w:shd w:val="clear" w:color="auto" w:fill="C2D69B"/>
          </w:tcPr>
          <w:p w14:paraId="6B338C1D" w14:textId="77777777" w:rsidR="008860F2" w:rsidRPr="008860F2" w:rsidRDefault="008860F2" w:rsidP="008860F2">
            <w:pPr>
              <w:suppressAutoHyphens w:val="0"/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</w:pPr>
            <w:r w:rsidRPr="008860F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:lang w:eastAsia="ru-RU" w:bidi="ar-SA"/>
                <w14:ligatures w14:val="none"/>
              </w:rPr>
              <w:t>60</w:t>
            </w:r>
          </w:p>
        </w:tc>
        <w:tc>
          <w:tcPr>
            <w:tcW w:w="1627" w:type="dxa"/>
            <w:shd w:val="clear" w:color="auto" w:fill="C2D69B"/>
          </w:tcPr>
          <w:p w14:paraId="33931A97" w14:textId="77777777" w:rsidR="008860F2" w:rsidRPr="008860F2" w:rsidRDefault="008860F2" w:rsidP="008860F2">
            <w:pPr>
              <w:suppressAutoHyphens w:val="0"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napToGrid w:val="0"/>
                <w:kern w:val="0"/>
                <w:sz w:val="20"/>
                <w:szCs w:val="20"/>
                <w:lang w:eastAsia="ru-RU" w:bidi="ar-SA"/>
                <w14:ligatures w14:val="none"/>
              </w:rPr>
            </w:pPr>
          </w:p>
        </w:tc>
      </w:tr>
    </w:tbl>
    <w:p w14:paraId="3662E22B" w14:textId="77777777" w:rsidR="008860F2" w:rsidRPr="008860F2" w:rsidRDefault="008860F2" w:rsidP="008860F2">
      <w:pPr>
        <w:autoSpaceDE/>
        <w:autoSpaceDN/>
        <w:adjustRightInd/>
        <w:rPr>
          <w:rFonts w:ascii="Times New Roman" w:eastAsia="MS Mincho" w:hAnsi="Times New Roman" w:cs="Times New Roman"/>
          <w:bCs/>
          <w:kern w:val="0"/>
          <w:sz w:val="28"/>
          <w:szCs w:val="28"/>
          <w:lang w:eastAsia="ar-SA" w:bidi="ar-SA"/>
          <w14:ligatures w14:val="none"/>
        </w:rPr>
        <w:sectPr w:rsidR="008860F2" w:rsidRPr="008860F2" w:rsidSect="008860F2">
          <w:pgSz w:w="11906" w:h="16838"/>
          <w:pgMar w:top="1134" w:right="566" w:bottom="1134" w:left="1701" w:header="708" w:footer="708" w:gutter="0"/>
          <w:cols w:space="720"/>
          <w:docGrid w:linePitch="600" w:charSpace="24576"/>
        </w:sectPr>
      </w:pPr>
    </w:p>
    <w:p w14:paraId="0A8B6850" w14:textId="11133B72" w:rsidR="008860F2" w:rsidRDefault="008860F2" w:rsidP="00A83A75">
      <w:pPr>
        <w:suppressAutoHyphens w:val="0"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</w:pPr>
    </w:p>
    <w:tbl>
      <w:tblPr>
        <w:tblW w:w="14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842"/>
        <w:gridCol w:w="71"/>
        <w:gridCol w:w="1914"/>
        <w:gridCol w:w="1561"/>
        <w:gridCol w:w="1701"/>
        <w:gridCol w:w="1670"/>
      </w:tblGrid>
      <w:tr w:rsidR="00201A34" w:rsidRPr="00F7687F" w14:paraId="747F0E34" w14:textId="77777777" w:rsidTr="00664DFE">
        <w:trPr>
          <w:jc w:val="center"/>
        </w:trPr>
        <w:tc>
          <w:tcPr>
            <w:tcW w:w="14004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8F8911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2.2 Структурно-логічна схема освітньо-наукової програми «Історія та археологія»</w:t>
            </w:r>
          </w:p>
          <w:p w14:paraId="488A161C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01A34" w:rsidRPr="00F7687F" w14:paraId="7053B105" w14:textId="77777777" w:rsidTr="00664DFE">
        <w:trPr>
          <w:trHeight w:val="433"/>
          <w:jc w:val="center"/>
        </w:trPr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  <w:hideMark/>
          </w:tcPr>
          <w:p w14:paraId="4950DF85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1 рік навчання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  <w:hideMark/>
          </w:tcPr>
          <w:p w14:paraId="3E9BCA4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2 рік навчання</w:t>
            </w:r>
          </w:p>
        </w:tc>
        <w:tc>
          <w:tcPr>
            <w:tcW w:w="3546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  <w:hideMark/>
          </w:tcPr>
          <w:p w14:paraId="79AB10C0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3 рік навчання</w:t>
            </w:r>
          </w:p>
        </w:tc>
        <w:tc>
          <w:tcPr>
            <w:tcW w:w="337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4C6E7"/>
            <w:hideMark/>
          </w:tcPr>
          <w:p w14:paraId="32AEA098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7687F">
              <w:rPr>
                <w:rFonts w:ascii="Times New Roman" w:hAnsi="Times New Roman"/>
                <w:b/>
                <w:sz w:val="28"/>
                <w:szCs w:val="28"/>
              </w:rPr>
              <w:t>4 рік навчання</w:t>
            </w:r>
          </w:p>
        </w:tc>
      </w:tr>
      <w:tr w:rsidR="00201A34" w:rsidRPr="00F7687F" w14:paraId="35CC9343" w14:textId="77777777" w:rsidTr="00664DFE">
        <w:trPr>
          <w:jc w:val="center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  <w:hideMark/>
          </w:tcPr>
          <w:p w14:paraId="55BB09CC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1 семестр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  <w:hideMark/>
          </w:tcPr>
          <w:p w14:paraId="0373B00E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2 семестр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  <w:hideMark/>
          </w:tcPr>
          <w:p w14:paraId="0835AD81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3 семестр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  <w:hideMark/>
          </w:tcPr>
          <w:p w14:paraId="0E4DEBFB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4 семестр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  <w:hideMark/>
          </w:tcPr>
          <w:p w14:paraId="5E62C5E9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5 семестр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  <w:hideMark/>
          </w:tcPr>
          <w:p w14:paraId="0E4F71A9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6 семестр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B4C6E7"/>
            <w:hideMark/>
          </w:tcPr>
          <w:p w14:paraId="18C81718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7 семестр</w:t>
            </w:r>
          </w:p>
        </w:tc>
        <w:tc>
          <w:tcPr>
            <w:tcW w:w="16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B4C6E7"/>
            <w:hideMark/>
          </w:tcPr>
          <w:p w14:paraId="4F2ABE1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8 семестр</w:t>
            </w:r>
          </w:p>
        </w:tc>
      </w:tr>
      <w:tr w:rsidR="00201A34" w:rsidRPr="00F7687F" w14:paraId="025CC902" w14:textId="77777777" w:rsidTr="00664DFE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043A4FAE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2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кредитів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4C0F6D9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12 кредитів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06ED5B6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12 кредитів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5AD96FAA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4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кредитів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629DAB64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кредитів</w:t>
            </w:r>
          </w:p>
        </w:tc>
        <w:tc>
          <w:tcPr>
            <w:tcW w:w="49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/>
            <w:hideMark/>
          </w:tcPr>
          <w:p w14:paraId="55C504FA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Підготовка до атестації</w:t>
            </w:r>
          </w:p>
        </w:tc>
      </w:tr>
      <w:tr w:rsidR="00201A34" w:rsidRPr="00F7687F" w14:paraId="1E365DAB" w14:textId="77777777" w:rsidTr="00664DFE">
        <w:trPr>
          <w:jc w:val="center"/>
        </w:trPr>
        <w:tc>
          <w:tcPr>
            <w:tcW w:w="1400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30E6B83A" w14:textId="42CC455B" w:rsidR="00201A34" w:rsidRPr="00F7687F" w:rsidRDefault="00201A34" w:rsidP="00201A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34E53E18" w14:textId="77777777" w:rsidTr="00664DFE">
        <w:trPr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  <w:hideMark/>
          </w:tcPr>
          <w:p w14:paraId="26B41F5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 xml:space="preserve">Філософія і методологія наукової діяльності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</w:tcPr>
          <w:p w14:paraId="67244677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Стратегії наукових досліджень</w:t>
            </w:r>
          </w:p>
          <w:p w14:paraId="75B043F4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  <w:hideMark/>
          </w:tcPr>
          <w:p w14:paraId="062BEA18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Педагогіка</w:t>
            </w:r>
          </w:p>
          <w:p w14:paraId="5DC05756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і психологія</w:t>
            </w:r>
          </w:p>
          <w:p w14:paraId="36E3560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вищої школи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966"/>
            <w:hideMark/>
          </w:tcPr>
          <w:p w14:paraId="4A6952CB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 xml:space="preserve">Науково-викладацька практика 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D966"/>
          </w:tcPr>
          <w:p w14:paraId="459A0B50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Дослідницька практика</w:t>
            </w:r>
          </w:p>
          <w:p w14:paraId="41B0E689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A88F3E1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300DDF9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506E20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9DA533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DD7A517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Виконання індивідуального плану наукової роботи</w:t>
            </w:r>
          </w:p>
        </w:tc>
      </w:tr>
      <w:tr w:rsidR="00201A34" w:rsidRPr="00F7687F" w14:paraId="0E5CBB97" w14:textId="77777777" w:rsidTr="00664DFE">
        <w:trPr>
          <w:jc w:val="center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14:paraId="598BF748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  <w:r w:rsidRPr="00F7687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14:paraId="699A79D1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6 кредитів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14:paraId="6640400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  <w:hideMark/>
          </w:tcPr>
          <w:p w14:paraId="49E47AF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6 кредитів</w:t>
            </w:r>
          </w:p>
        </w:tc>
        <w:tc>
          <w:tcPr>
            <w:tcW w:w="198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/>
          </w:tcPr>
          <w:p w14:paraId="5D4D772B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iCs/>
                <w:sz w:val="28"/>
                <w:szCs w:val="28"/>
              </w:rPr>
              <w:t>6 кредитів</w:t>
            </w:r>
          </w:p>
        </w:tc>
        <w:tc>
          <w:tcPr>
            <w:tcW w:w="49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7FE1A3FA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3759A67F" w14:textId="77777777" w:rsidTr="00664DFE">
        <w:trPr>
          <w:trHeight w:val="327"/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2CC"/>
            <w:hideMark/>
          </w:tcPr>
          <w:p w14:paraId="1695367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w:t>Наукова комунікація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14:paraId="75567BCB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11D8066C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vMerge/>
            <w:tcBorders>
              <w:left w:val="nil"/>
              <w:right w:val="single" w:sz="12" w:space="0" w:color="auto"/>
            </w:tcBorders>
          </w:tcPr>
          <w:p w14:paraId="277B1176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6570D0DD" w14:textId="77777777" w:rsidTr="00664DFE">
        <w:trPr>
          <w:jc w:val="center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2CC"/>
            <w:hideMark/>
          </w:tcPr>
          <w:p w14:paraId="05552CA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2 кредити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2CC"/>
            <w:hideMark/>
          </w:tcPr>
          <w:p w14:paraId="2F9FE12F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2 кредити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2CC"/>
            <w:hideMark/>
          </w:tcPr>
          <w:p w14:paraId="238E96FA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84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042B290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14:paraId="09C90B91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00CD7792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47E33043" w14:textId="77777777" w:rsidTr="00664DFE">
        <w:trPr>
          <w:trHeight w:val="1220"/>
          <w:jc w:val="center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DD6EE"/>
            <w:hideMark/>
          </w:tcPr>
          <w:p w14:paraId="34098A4D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0F9D">
              <w:rPr>
                <w:rFonts w:ascii="Times New Roman" w:hAnsi="Times New Roman"/>
                <w:sz w:val="28"/>
                <w:szCs w:val="28"/>
              </w:rPr>
              <w:t>Методологія історичного дослідження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</w:tcPr>
          <w:p w14:paraId="6D0B6D0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687F">
              <w:rPr>
                <w:rFonts w:ascii="Times New Roman" w:hAnsi="Times New Roman"/>
                <w:sz w:val="28"/>
                <w:szCs w:val="28"/>
              </w:rPr>
              <w:t>ВД.01</w:t>
            </w:r>
          </w:p>
          <w:p w14:paraId="6A61D90A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E2EFD9"/>
          </w:tcPr>
          <w:p w14:paraId="46D04374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ВД.02</w:t>
            </w:r>
          </w:p>
        </w:tc>
        <w:tc>
          <w:tcPr>
            <w:tcW w:w="49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B8856B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675B3A1C" w14:textId="77777777" w:rsidTr="00664DFE">
        <w:trPr>
          <w:jc w:val="center"/>
        </w:trPr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/>
            <w:hideMark/>
          </w:tcPr>
          <w:p w14:paraId="71BF64BC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ів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/>
          </w:tcPr>
          <w:p w14:paraId="56887DCD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E2EFD9"/>
          </w:tcPr>
          <w:p w14:paraId="4D4F04E7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4 кредити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E2EFD9"/>
            <w:vAlign w:val="center"/>
            <w:hideMark/>
          </w:tcPr>
          <w:p w14:paraId="6B7BED2E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 xml:space="preserve"> кредитів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14:paraId="0C46E0B2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4 </w:t>
            </w:r>
            <w:r w:rsidRPr="00F7687F">
              <w:rPr>
                <w:rFonts w:ascii="Times New Roman" w:hAnsi="Times New Roman"/>
                <w:i/>
                <w:sz w:val="28"/>
                <w:szCs w:val="28"/>
              </w:rPr>
              <w:t>кредит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commentRangeStart w:id="10"/>
            <w:commentRangeEnd w:id="10"/>
            <w:r w:rsidRPr="00F7687F">
              <w:rPr>
                <w:rStyle w:val="a3"/>
                <w:rFonts w:ascii="Times New Roman" w:hAnsi="Times New Roman"/>
                <w:sz w:val="28"/>
                <w:szCs w:val="28"/>
              </w:rPr>
              <w:commentReference w:id="10"/>
            </w:r>
          </w:p>
        </w:tc>
        <w:tc>
          <w:tcPr>
            <w:tcW w:w="493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26BE32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1A34" w:rsidRPr="00F7687F" w14:paraId="56D17C5B" w14:textId="77777777" w:rsidTr="00664DFE">
        <w:trPr>
          <w:jc w:val="center"/>
        </w:trPr>
        <w:tc>
          <w:tcPr>
            <w:tcW w:w="5245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</w:tcPr>
          <w:p w14:paraId="31D13BFC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42F6F708" w14:textId="77777777" w:rsidR="00201A34" w:rsidRPr="00F7687F" w:rsidRDefault="00201A34" w:rsidP="00664DFE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176FC87F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6B7AC4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32" w:type="dxa"/>
            <w:gridSpan w:val="3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187BF" w14:textId="77777777" w:rsidR="00201A34" w:rsidRPr="00F7687F" w:rsidRDefault="00201A34" w:rsidP="00664DF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3AAAE64" w14:textId="35F107F9" w:rsidR="00201A34" w:rsidRDefault="00201A34" w:rsidP="00A83A75">
      <w:pPr>
        <w:suppressAutoHyphens w:val="0"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</w:pPr>
    </w:p>
    <w:p w14:paraId="7ACBA688" w14:textId="71C0AFC1" w:rsidR="00201A34" w:rsidRDefault="00201A34" w:rsidP="00A83A75">
      <w:pPr>
        <w:suppressAutoHyphens w:val="0"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</w:pPr>
    </w:p>
    <w:p w14:paraId="0823852A" w14:textId="55B84E16" w:rsidR="00201A34" w:rsidRDefault="00201A34" w:rsidP="00A83A75">
      <w:pPr>
        <w:suppressAutoHyphens w:val="0"/>
        <w:autoSpaceDE/>
        <w:autoSpaceDN/>
        <w:adjustRightInd/>
        <w:spacing w:after="160" w:line="259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</w:pPr>
    </w:p>
    <w:p w14:paraId="16D68222" w14:textId="77777777" w:rsidR="00201A34" w:rsidRDefault="00201A34">
      <w:pPr>
        <w:suppressAutoHyphens w:val="0"/>
        <w:autoSpaceDE/>
        <w:autoSpaceDN/>
        <w:adjustRightInd/>
        <w:spacing w:after="160" w:line="278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  <w:sectPr w:rsidR="00201A34" w:rsidSect="008860F2">
          <w:pgSz w:w="16838" w:h="11906" w:orient="landscape"/>
          <w:pgMar w:top="1134" w:right="1134" w:bottom="851" w:left="1134" w:header="708" w:footer="708" w:gutter="0"/>
          <w:cols w:space="720"/>
          <w:formProt w:val="0"/>
          <w:noEndnote/>
          <w:docGrid w:linePitch="326"/>
        </w:sect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en-US" w:bidi="ar-SA"/>
          <w14:ligatures w14:val="none"/>
        </w:rPr>
        <w:br w:type="page"/>
      </w:r>
    </w:p>
    <w:p w14:paraId="7DCE42CA" w14:textId="2FBFC881" w:rsidR="009451AF" w:rsidRDefault="009451AF" w:rsidP="00201A34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BB74CB">
        <w:rPr>
          <w:b/>
          <w:bCs/>
          <w:color w:val="auto"/>
          <w:sz w:val="28"/>
          <w:szCs w:val="28"/>
          <w:lang w:val="uk-UA"/>
        </w:rPr>
        <w:lastRenderedPageBreak/>
        <w:t>Наукова складова освітньо-наукової програми</w:t>
      </w:r>
    </w:p>
    <w:p w14:paraId="6B7BD068" w14:textId="77777777" w:rsidR="00201A34" w:rsidRPr="00BB74CB" w:rsidRDefault="00201A34" w:rsidP="00201A34">
      <w:pPr>
        <w:pStyle w:val="Default"/>
        <w:rPr>
          <w:b/>
          <w:bCs/>
          <w:color w:val="auto"/>
          <w:sz w:val="28"/>
          <w:szCs w:val="28"/>
          <w:lang w:val="uk-UA"/>
        </w:rPr>
      </w:pPr>
    </w:p>
    <w:p w14:paraId="6CE5352B" w14:textId="77777777" w:rsidR="009451AF" w:rsidRPr="00BB74CB" w:rsidRDefault="009451AF" w:rsidP="009451AF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BB74CB">
        <w:rPr>
          <w:color w:val="auto"/>
          <w:sz w:val="28"/>
          <w:szCs w:val="28"/>
          <w:shd w:val="clear" w:color="auto" w:fill="FFFFFF"/>
          <w:lang w:val="uk-UA"/>
        </w:rPr>
        <w:t>Освітньо-наукова програма та навчальний план аспірантури є основою для формування аспірантом індивідуального навчального плану та індивідуального плану наукової роботи.</w:t>
      </w:r>
    </w:p>
    <w:p w14:paraId="3035A124" w14:textId="77777777" w:rsidR="009451AF" w:rsidRPr="00BB74CB" w:rsidRDefault="009451AF" w:rsidP="009451A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BB74CB">
        <w:rPr>
          <w:sz w:val="28"/>
          <w:szCs w:val="28"/>
          <w:lang w:val="uk-UA"/>
        </w:rPr>
        <w:t>Наукова складова освітньо-наукової програми передбачає проведення власного наукового дослідження під керівництвом одного або двох наукових керівників та оформлення його результатів у вигляді дисертації.</w:t>
      </w:r>
    </w:p>
    <w:p w14:paraId="1473B8EC" w14:textId="77777777" w:rsidR="009451AF" w:rsidRPr="00BB74CB" w:rsidRDefault="009451AF" w:rsidP="009451AF">
      <w:pPr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B74CB">
        <w:rPr>
          <w:rFonts w:ascii="Times New Roman" w:hAnsi="Times New Roman" w:cs="Times New Roman"/>
          <w:bdr w:val="none" w:sz="0" w:space="0" w:color="auto" w:frame="1"/>
        </w:rPr>
        <w:t>Дисертація на здобуття ступеня доктора філософії є самостійним розгорнутим дослідженням, що пропонує розв’язання актуального наукового завдання зі спеціальності 032 Історія та археологія, результати якого характеризуються науковою новизною та практичною цінністю, становлять оригінальний внесок у суму знань відповідної галузі та оприлюднені у відповідних публікаціях.</w:t>
      </w:r>
    </w:p>
    <w:p w14:paraId="3689FD38" w14:textId="77777777" w:rsidR="009451AF" w:rsidRPr="00BB74CB" w:rsidRDefault="009451AF" w:rsidP="009451AF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11" w:name="n110"/>
      <w:bookmarkStart w:id="12" w:name="n111"/>
      <w:bookmarkEnd w:id="11"/>
      <w:bookmarkEnd w:id="12"/>
      <w:r w:rsidRPr="00BB74CB">
        <w:rPr>
          <w:sz w:val="28"/>
          <w:szCs w:val="28"/>
          <w:lang w:val="uk-UA"/>
        </w:rPr>
        <w:t>Наукова складова освітньо-наукової програми оформлюється у вигляді індивідуального плану наукової роботи аспіранта і є невід’ємною частиною навчального плану аспірантури.</w:t>
      </w:r>
    </w:p>
    <w:p w14:paraId="66C40BC2" w14:textId="77777777" w:rsidR="009451AF" w:rsidRPr="00BB74CB" w:rsidRDefault="009451AF" w:rsidP="009451AF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  <w:lang w:val="uk-UA"/>
        </w:rPr>
      </w:pPr>
      <w:r w:rsidRPr="00BB74CB">
        <w:rPr>
          <w:color w:val="auto"/>
          <w:sz w:val="28"/>
          <w:szCs w:val="28"/>
          <w:shd w:val="clear" w:color="auto" w:fill="FFFFFF"/>
          <w:lang w:val="uk-UA"/>
        </w:rPr>
        <w:t>Індивідуальний план наукової роботи є обов’язковим до виконання здобувачем відповідного ступеня і використовується для оцінювання успішності запланованої наукової роботи.</w:t>
      </w:r>
    </w:p>
    <w:p w14:paraId="0A03F715" w14:textId="77777777" w:rsidR="009451AF" w:rsidRPr="00BB74CB" w:rsidRDefault="009451AF" w:rsidP="009451AF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</w:p>
    <w:p w14:paraId="552A9FCB" w14:textId="77777777" w:rsidR="009451AF" w:rsidRPr="00BB74CB" w:rsidRDefault="009451AF" w:rsidP="009451AF">
      <w:pPr>
        <w:pStyle w:val="Default"/>
        <w:jc w:val="center"/>
        <w:rPr>
          <w:b/>
          <w:bCs/>
          <w:color w:val="auto"/>
          <w:sz w:val="28"/>
          <w:szCs w:val="28"/>
          <w:lang w:val="uk-UA"/>
        </w:rPr>
      </w:pPr>
      <w:r w:rsidRPr="00BB74CB">
        <w:rPr>
          <w:b/>
          <w:bCs/>
          <w:color w:val="auto"/>
          <w:sz w:val="28"/>
          <w:szCs w:val="28"/>
          <w:lang w:val="uk-UA"/>
        </w:rPr>
        <w:t>ІІІ. Форма атестації здобувачів вищої освіти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5"/>
        <w:gridCol w:w="7154"/>
      </w:tblGrid>
      <w:tr w:rsidR="009451AF" w:rsidRPr="00BB74CB" w14:paraId="1C7917C3" w14:textId="77777777" w:rsidTr="009451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0D4E" w14:textId="77777777" w:rsidR="009451AF" w:rsidRPr="00BB74CB" w:rsidRDefault="009451A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74CB">
              <w:rPr>
                <w:rFonts w:ascii="Times New Roman" w:hAnsi="Times New Roman" w:cs="Times New Roman"/>
                <w:bCs/>
              </w:rPr>
              <w:t>Форма атестації здобувачів вищої освіти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4C04" w14:textId="77777777" w:rsidR="009451AF" w:rsidRPr="00BB74CB" w:rsidRDefault="009451AF">
            <w:pPr>
              <w:shd w:val="clear" w:color="auto" w:fill="FFFFFF"/>
              <w:jc w:val="both"/>
              <w:textAlignment w:val="baseline"/>
              <w:rPr>
                <w:rFonts w:ascii="Times New Roman" w:eastAsia="MS Mincho" w:hAnsi="Times New Roman" w:cs="Times New Roman"/>
                <w:bdr w:val="none" w:sz="0" w:space="0" w:color="auto" w:frame="1"/>
              </w:rPr>
            </w:pPr>
            <w:r w:rsidRPr="00BB74CB">
              <w:rPr>
                <w:rFonts w:ascii="Times New Roman" w:hAnsi="Times New Roman" w:cs="Times New Roman"/>
                <w:bdr w:val="none" w:sz="0" w:space="0" w:color="auto" w:frame="1"/>
              </w:rPr>
              <w:t>Атестація здобувачів третього (освітньо-наукового) рівня на здобуття ступеня доктора філософії здійснюється у</w:t>
            </w:r>
            <w:r w:rsidRPr="00BB74CB"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 </w:t>
            </w:r>
            <w:r w:rsidRPr="00BB74CB">
              <w:rPr>
                <w:rFonts w:ascii="Times New Roman" w:hAnsi="Times New Roman" w:cs="Times New Roman"/>
                <w:bdr w:val="none" w:sz="0" w:space="0" w:color="auto" w:frame="1"/>
              </w:rPr>
              <w:t>формі публічного захисту дисертації.</w:t>
            </w:r>
          </w:p>
        </w:tc>
      </w:tr>
      <w:tr w:rsidR="009451AF" w:rsidRPr="00BB74CB" w14:paraId="60CAE86D" w14:textId="77777777" w:rsidTr="009451AF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534D" w14:textId="77777777" w:rsidR="009451AF" w:rsidRPr="00BB74CB" w:rsidRDefault="009451AF">
            <w:pPr>
              <w:rPr>
                <w:rFonts w:ascii="Times New Roman" w:eastAsia="Calibri" w:hAnsi="Times New Roman" w:cs="Times New Roman"/>
              </w:rPr>
            </w:pPr>
            <w:r w:rsidRPr="00BB74CB">
              <w:rPr>
                <w:rFonts w:ascii="Times New Roman" w:eastAsia="Calibri" w:hAnsi="Times New Roman" w:cs="Times New Roman"/>
              </w:rPr>
              <w:t>Вимоги до дисертації на здобуття ступеня доктора філософії</w:t>
            </w:r>
          </w:p>
        </w:tc>
        <w:tc>
          <w:tcPr>
            <w:tcW w:w="7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5AB68" w14:textId="77777777" w:rsidR="009451AF" w:rsidRPr="00BB74CB" w:rsidRDefault="009451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74CB">
              <w:rPr>
                <w:rFonts w:ascii="Times New Roman" w:eastAsia="Calibri" w:hAnsi="Times New Roman" w:cs="Times New Roman"/>
              </w:rPr>
              <w:t>Дисертація на здобуття ступеня доктора філософії є самостійним розгорнутим дослідженням, що пропонує розв’язання складної спеціалізованої задачі та практичної проблеми у царині історичного пізнання або на її межі з іншими спеціальностями, результати якого становлять оригінальний внесок у суму знань відповідної галузі (галузей) та оприлюднені не менше ніж у трьох наукових публікаціях, які розкривають основний зміст дисертації.</w:t>
            </w:r>
          </w:p>
          <w:p w14:paraId="0BFD8722" w14:textId="77777777" w:rsidR="009451AF" w:rsidRPr="00BB74CB" w:rsidRDefault="009451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74CB">
              <w:rPr>
                <w:rFonts w:ascii="Times New Roman" w:eastAsia="Calibri" w:hAnsi="Times New Roman" w:cs="Times New Roman"/>
              </w:rPr>
              <w:t>Дисертація перевіряється на плагіат. Дисертація не повинна містити академічний плагіат, фабрикації та/або фальсифікації.</w:t>
            </w:r>
          </w:p>
          <w:p w14:paraId="1835C85E" w14:textId="77777777" w:rsidR="009451AF" w:rsidRPr="00BB74CB" w:rsidRDefault="009451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74CB">
              <w:rPr>
                <w:rFonts w:ascii="Times New Roman" w:eastAsia="Calibri" w:hAnsi="Times New Roman" w:cs="Times New Roman"/>
              </w:rPr>
              <w:t>Дисертація та анотація до неї оприлюднюються на сайті</w:t>
            </w:r>
            <w:r w:rsidRPr="00BB74CB">
              <w:rPr>
                <w:rFonts w:ascii="Times New Roman" w:hAnsi="Times New Roman" w:cs="Times New Roman"/>
              </w:rPr>
              <w:t xml:space="preserve"> </w:t>
            </w:r>
            <w:r w:rsidRPr="00BB74CB">
              <w:rPr>
                <w:rFonts w:ascii="Times New Roman" w:eastAsia="Calibri" w:hAnsi="Times New Roman" w:cs="Times New Roman"/>
              </w:rPr>
              <w:t>Університету, інституційному репозиторії.</w:t>
            </w:r>
          </w:p>
          <w:p w14:paraId="62548DA5" w14:textId="77777777" w:rsidR="009451AF" w:rsidRPr="00BB74CB" w:rsidRDefault="009451AF">
            <w:pPr>
              <w:jc w:val="both"/>
              <w:rPr>
                <w:rFonts w:ascii="Times New Roman" w:eastAsia="Calibri" w:hAnsi="Times New Roman" w:cs="Times New Roman"/>
              </w:rPr>
            </w:pPr>
            <w:r w:rsidRPr="00BB74CB">
              <w:rPr>
                <w:rFonts w:ascii="Times New Roman" w:eastAsia="Calibri" w:hAnsi="Times New Roman" w:cs="Times New Roman"/>
              </w:rPr>
              <w:t>Дисертація повинна мати обсяг основного тексту 6,5 – 9 авторських аркушів.</w:t>
            </w:r>
          </w:p>
        </w:tc>
      </w:tr>
    </w:tbl>
    <w:p w14:paraId="6343969B" w14:textId="77777777" w:rsidR="009451AF" w:rsidRPr="00BB74CB" w:rsidRDefault="009451AF" w:rsidP="009451AF">
      <w:pPr>
        <w:shd w:val="clear" w:color="auto" w:fill="FFFFFF"/>
        <w:ind w:firstLine="567"/>
        <w:jc w:val="both"/>
        <w:textAlignment w:val="baseline"/>
        <w:rPr>
          <w:rFonts w:ascii="Times New Roman" w:eastAsia="MS Mincho" w:hAnsi="Times New Roman" w:cs="Times New Roman"/>
          <w:sz w:val="28"/>
          <w:szCs w:val="28"/>
          <w:lang w:eastAsia="ar-SA"/>
        </w:rPr>
      </w:pPr>
      <w:r w:rsidRPr="00BB74CB">
        <w:rPr>
          <w:rFonts w:ascii="Times New Roman" w:hAnsi="Times New Roman" w:cs="Times New Roman"/>
          <w:bdr w:val="none" w:sz="0" w:space="0" w:color="auto" w:frame="1"/>
        </w:rPr>
        <w:t xml:space="preserve">Стан готовності дисертації аспіранта до захисту визначається науковим керівником </w:t>
      </w:r>
      <w:r w:rsidRPr="00BB74CB">
        <w:rPr>
          <w:rFonts w:ascii="Times New Roman" w:hAnsi="Times New Roman" w:cs="Times New Roman"/>
        </w:rPr>
        <w:t>(або консенсусним рішенням двох керівників)</w:t>
      </w:r>
      <w:r w:rsidRPr="00BB74CB">
        <w:rPr>
          <w:rFonts w:ascii="Times New Roman" w:hAnsi="Times New Roman" w:cs="Times New Roman"/>
          <w:bdr w:val="none" w:sz="0" w:space="0" w:color="auto" w:frame="1"/>
        </w:rPr>
        <w:t>.</w:t>
      </w:r>
    </w:p>
    <w:p w14:paraId="32F59F90" w14:textId="77777777" w:rsidR="009451AF" w:rsidRPr="00BB74CB" w:rsidRDefault="009451AF" w:rsidP="009451AF">
      <w:pPr>
        <w:ind w:firstLine="567"/>
        <w:jc w:val="both"/>
        <w:rPr>
          <w:rFonts w:ascii="Times New Roman" w:eastAsia="Calibri" w:hAnsi="Times New Roman" w:cs="Times New Roman"/>
        </w:rPr>
      </w:pPr>
      <w:r w:rsidRPr="00BB74CB">
        <w:rPr>
          <w:rFonts w:ascii="Times New Roman" w:hAnsi="Times New Roman" w:cs="Times New Roman"/>
          <w:bdr w:val="none" w:sz="0" w:space="0" w:color="auto" w:frame="1"/>
        </w:rPr>
        <w:t>Обов’язковою умовою допуску до захисту є успішне виконання аспірантом його індивідуального навчального плану та індивідуального плану наукової роботи.</w:t>
      </w:r>
    </w:p>
    <w:p w14:paraId="13F71655" w14:textId="77777777" w:rsidR="009451AF" w:rsidRPr="00BB74CB" w:rsidRDefault="009451AF" w:rsidP="009451AF">
      <w:pPr>
        <w:suppressAutoHyphens w:val="0"/>
        <w:rPr>
          <w:rFonts w:ascii="Times New Roman" w:hAnsi="Times New Roman" w:cs="Times New Roman"/>
          <w:b/>
          <w:bCs/>
        </w:rPr>
        <w:sectPr w:rsidR="009451AF" w:rsidRPr="00BB74CB">
          <w:pgSz w:w="11906" w:h="16838"/>
          <w:pgMar w:top="1134" w:right="566" w:bottom="1134" w:left="1701" w:header="708" w:footer="708" w:gutter="0"/>
          <w:cols w:space="720"/>
        </w:sectPr>
      </w:pPr>
    </w:p>
    <w:p w14:paraId="09206524" w14:textId="77777777" w:rsidR="009451AF" w:rsidRPr="00BB74CB" w:rsidRDefault="009451AF" w:rsidP="009451AF">
      <w:pPr>
        <w:jc w:val="center"/>
        <w:rPr>
          <w:rFonts w:ascii="Times New Roman" w:eastAsia="MS Mincho" w:hAnsi="Times New Roman" w:cs="Times New Roman"/>
          <w:b/>
          <w:bCs/>
        </w:rPr>
      </w:pPr>
      <w:r w:rsidRPr="00BB74CB">
        <w:rPr>
          <w:rFonts w:ascii="Times New Roman" w:hAnsi="Times New Roman" w:cs="Times New Roman"/>
          <w:b/>
          <w:bCs/>
        </w:rPr>
        <w:lastRenderedPageBreak/>
        <w:t xml:space="preserve">IV. Матриця відповідності програмних компетентностей </w:t>
      </w:r>
    </w:p>
    <w:p w14:paraId="3AD4DAA3" w14:textId="77777777" w:rsidR="009451AF" w:rsidRPr="00BB74CB" w:rsidRDefault="009451AF" w:rsidP="009451AF">
      <w:pPr>
        <w:jc w:val="center"/>
        <w:rPr>
          <w:rFonts w:ascii="Times New Roman" w:hAnsi="Times New Roman" w:cs="Times New Roman"/>
          <w:sz w:val="23"/>
          <w:szCs w:val="23"/>
        </w:rPr>
      </w:pPr>
      <w:r w:rsidRPr="00BB74CB">
        <w:rPr>
          <w:rFonts w:ascii="Times New Roman" w:hAnsi="Times New Roman" w:cs="Times New Roman"/>
          <w:b/>
          <w:bCs/>
        </w:rPr>
        <w:t>компонентам освітньо-наукової програми</w:t>
      </w:r>
    </w:p>
    <w:p w14:paraId="12D480C6" w14:textId="77777777" w:rsidR="009451AF" w:rsidRPr="00BB74CB" w:rsidRDefault="009451AF" w:rsidP="009451AF">
      <w:pPr>
        <w:rPr>
          <w:rFonts w:ascii="Times New Roman" w:hAnsi="Times New Roman" w:cs="Times New Roman"/>
          <w:spacing w:val="20"/>
          <w:sz w:val="23"/>
          <w:szCs w:val="23"/>
        </w:rPr>
      </w:pPr>
    </w:p>
    <w:tbl>
      <w:tblPr>
        <w:tblW w:w="69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4"/>
        <w:gridCol w:w="730"/>
        <w:gridCol w:w="687"/>
        <w:gridCol w:w="709"/>
        <w:gridCol w:w="709"/>
        <w:gridCol w:w="709"/>
        <w:gridCol w:w="654"/>
        <w:gridCol w:w="654"/>
      </w:tblGrid>
      <w:tr w:rsidR="009451AF" w:rsidRPr="00BB74CB" w14:paraId="604E1FC1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F26F" w14:textId="77777777" w:rsidR="009451AF" w:rsidRPr="00BB74CB" w:rsidRDefault="009451AF">
            <w:pPr>
              <w:jc w:val="center"/>
              <w:rPr>
                <w:rStyle w:val="FontStyle58"/>
                <w:rFonts w:cs="Times New Roman"/>
                <w:b w:val="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Позначки програмних компетентностей та освітніх компонентів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D899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4CDC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6C3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21A4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D44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ABAB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ОК6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A52F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ОК7</w:t>
            </w:r>
          </w:p>
        </w:tc>
      </w:tr>
      <w:tr w:rsidR="009451AF" w:rsidRPr="00BB74CB" w14:paraId="574B7FF9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50E46" w14:textId="77777777" w:rsidR="009451AF" w:rsidRPr="00BB74CB" w:rsidRDefault="009451AF">
            <w:pPr>
              <w:pStyle w:val="Style31"/>
              <w:jc w:val="center"/>
              <w:rPr>
                <w:sz w:val="20"/>
                <w:szCs w:val="20"/>
                <w:lang w:val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 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16122" w14:textId="77777777" w:rsidR="009451AF" w:rsidRPr="00BB74CB" w:rsidRDefault="009451AF">
            <w:pPr>
              <w:pStyle w:val="Style31"/>
              <w:jc w:val="center"/>
              <w:rPr>
                <w:sz w:val="20"/>
                <w:szCs w:val="20"/>
                <w:lang w:val="uk-UA"/>
              </w:rPr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16B1" w14:textId="77777777" w:rsidR="009451AF" w:rsidRPr="00BB74CB" w:rsidRDefault="009451AF">
            <w:pPr>
              <w:pStyle w:val="Style31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6C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6851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D145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1CB3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914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2985FAA9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9673A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 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9C188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277B7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845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BF34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2C0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31A0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5B2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358A2685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DDE1E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EBA2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526B4F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9E2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F99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CAE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9F0D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9115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02AB681D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48AD8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F41BB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984CA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81BC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F4A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E12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0DAD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7D74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2D31B002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CA6D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 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35952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5F38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BA0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760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DFD4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A993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46F6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40D069EF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3A1969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ЗК 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C56F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C0992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7DC2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50A1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143B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924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716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6F9EAB9B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CB8C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 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658B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95B5D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DEC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F93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CAD8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A275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911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22A60914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3AC1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 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CD77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0F6B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56C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436F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E013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27B1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295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3CC2C583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B71962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5ABA1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  <w:r w:rsidRPr="00BB74CB">
              <w:rPr>
                <w:rStyle w:val="FontStyle50"/>
                <w:rFonts w:eastAsia="MS Mincho"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0FF5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2D5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BBF9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10C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D090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BCA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55F4ACD5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000D1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C1DAE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B6830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8DA5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504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1BC5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472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513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36626529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738E7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EC160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2FFB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7B3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0B37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33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959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CD48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6386CA0E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FA41E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6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80503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3681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8DAC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4EB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FEDA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C13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E030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69BAF6DB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262DD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81B8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239E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B51F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79D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53D0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2971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07F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6975DEC4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D251F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8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5EFE0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782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059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4B8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543D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C5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05A5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1592E44B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00374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7BD1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D260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E715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B10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68AC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76B4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A90D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57ECC54B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CCB77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10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733E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1FD149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CD7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E5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5D0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873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9A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7D7597B6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9B5B9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11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D4E20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0C41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B8E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07FD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4615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766C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ADA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1918E8DA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A1C3A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12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A154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EFF8F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0E7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A5B9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CB4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2BF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6077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9451AF" w:rsidRPr="00BB74CB" w14:paraId="1C922C26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9A266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 xml:space="preserve">СК 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>13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0D87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BD23A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sz w:val="20"/>
                <w:szCs w:val="20"/>
                <w:lang w:val="uk-UA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CE14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0AF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0FCC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E1D9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AFE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1AF" w:rsidRPr="00BB74CB" w14:paraId="0245BCF6" w14:textId="77777777" w:rsidTr="009451AF">
        <w:trPr>
          <w:jc w:val="center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46660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СК</w:t>
            </w: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 xml:space="preserve"> 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85008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 w:val="0"/>
                <w:bCs/>
                <w:szCs w:val="20"/>
                <w:lang w:val="uk-UA" w:eastAsia="uk-UA"/>
              </w:rPr>
            </w:pPr>
            <w:r w:rsidRPr="00BB74CB">
              <w:rPr>
                <w:rStyle w:val="FontStyle58"/>
                <w:b w:val="0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36F8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AFC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E79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AA4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612C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4F1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6EE53C" w14:textId="77777777" w:rsidR="009451AF" w:rsidRPr="00BB74CB" w:rsidRDefault="009451AF" w:rsidP="009451AF">
      <w:pPr>
        <w:rPr>
          <w:rFonts w:ascii="Times New Roman" w:eastAsia="MS Mincho" w:hAnsi="Times New Roman" w:cs="Times New Roman"/>
          <w:spacing w:val="20"/>
          <w:sz w:val="23"/>
          <w:szCs w:val="23"/>
          <w:lang w:eastAsia="ar-SA"/>
        </w:rPr>
      </w:pPr>
    </w:p>
    <w:p w14:paraId="615D0DA8" w14:textId="77777777" w:rsidR="009451AF" w:rsidRPr="00BB74CB" w:rsidRDefault="009451AF" w:rsidP="009451A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74CB">
        <w:rPr>
          <w:rFonts w:ascii="Times New Roman" w:hAnsi="Times New Roman" w:cs="Times New Roman"/>
          <w:b/>
          <w:bCs/>
        </w:rPr>
        <w:t xml:space="preserve">V. Матриця забезпечення результатів навчання </w:t>
      </w:r>
    </w:p>
    <w:p w14:paraId="49E1D539" w14:textId="77777777" w:rsidR="009451AF" w:rsidRPr="00BB74CB" w:rsidRDefault="009451AF" w:rsidP="009451AF">
      <w:pPr>
        <w:jc w:val="center"/>
        <w:rPr>
          <w:rFonts w:ascii="Times New Roman" w:hAnsi="Times New Roman" w:cs="Times New Roman"/>
          <w:sz w:val="23"/>
          <w:szCs w:val="23"/>
        </w:rPr>
      </w:pPr>
      <w:r w:rsidRPr="00BB74CB">
        <w:rPr>
          <w:rFonts w:ascii="Times New Roman" w:hAnsi="Times New Roman" w:cs="Times New Roman"/>
          <w:b/>
          <w:bCs/>
        </w:rPr>
        <w:t>відповідними компонентами освітньо-наукової програми</w:t>
      </w:r>
    </w:p>
    <w:p w14:paraId="77BDDAD3" w14:textId="77777777" w:rsidR="009451AF" w:rsidRPr="00BB74CB" w:rsidRDefault="009451AF" w:rsidP="009451AF">
      <w:pPr>
        <w:rPr>
          <w:rFonts w:ascii="Times New Roman" w:hAnsi="Times New Roman" w:cs="Times New Roman"/>
          <w:spacing w:val="20"/>
          <w:sz w:val="23"/>
          <w:szCs w:val="23"/>
        </w:rPr>
      </w:pPr>
    </w:p>
    <w:tbl>
      <w:tblPr>
        <w:tblpPr w:leftFromText="180" w:rightFromText="180" w:vertAnchor="text" w:horzAnchor="margin" w:tblpXSpec="center" w:tblpY="16"/>
        <w:tblW w:w="6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58"/>
        <w:gridCol w:w="677"/>
        <w:gridCol w:w="677"/>
        <w:gridCol w:w="677"/>
        <w:gridCol w:w="677"/>
        <w:gridCol w:w="677"/>
        <w:gridCol w:w="677"/>
        <w:gridCol w:w="677"/>
      </w:tblGrid>
      <w:tr w:rsidR="009451AF" w:rsidRPr="00BB74CB" w14:paraId="09ADF245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0B8CD" w14:textId="77777777" w:rsidR="009451AF" w:rsidRPr="00BB74CB" w:rsidRDefault="009451AF">
            <w:pPr>
              <w:jc w:val="right"/>
              <w:rPr>
                <w:rStyle w:val="FontStyle58"/>
                <w:rFonts w:cs="Times New Roman"/>
                <w:b w:val="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Позначки результатів навчання та освітніх компонентів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E7CE4" w14:textId="77777777" w:rsidR="009451AF" w:rsidRPr="00BB74CB" w:rsidRDefault="009451AF">
            <w:pPr>
              <w:rPr>
                <w:rFonts w:ascii="Times New Roman" w:hAnsi="Times New Roman" w:cs="Times New Roman"/>
                <w:b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A30A9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9AA93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18186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CD64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EE5BC2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2E090" w14:textId="77777777" w:rsidR="009451AF" w:rsidRPr="00BB74CB" w:rsidRDefault="009451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ОК7</w:t>
            </w:r>
          </w:p>
        </w:tc>
      </w:tr>
      <w:tr w:rsidR="009451AF" w:rsidRPr="00BB74CB" w14:paraId="2D88ABCB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4019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73AA" w14:textId="77777777" w:rsidR="009451AF" w:rsidRPr="00BB74CB" w:rsidRDefault="009451AF">
            <w:pPr>
              <w:pStyle w:val="Style31"/>
              <w:jc w:val="center"/>
              <w:rPr>
                <w:b/>
                <w:sz w:val="20"/>
                <w:szCs w:val="20"/>
                <w:lang w:val="uk-UA"/>
              </w:rPr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25FD" w14:textId="77777777" w:rsidR="009451AF" w:rsidRPr="00BB74CB" w:rsidRDefault="009451AF">
            <w:pPr>
              <w:pStyle w:val="Style31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D1DA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8234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D517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A84A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55B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2E95F42E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361C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C44F4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DF6C5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AAE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106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6E08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0CCB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BC3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6D0BA5DA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541A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4A5AB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7095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C75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2BD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019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7B43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93CB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6962C69D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686D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EEC0D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26664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F08F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777F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149B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4EFC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956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469231DA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A5D9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1FB3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0ED53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D2DB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FB7E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BF8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168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738F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2820B0E1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F604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D1C5F" w14:textId="77777777" w:rsidR="009451AF" w:rsidRPr="00BB74CB" w:rsidRDefault="009451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6322B" w14:textId="77777777" w:rsidR="009451AF" w:rsidRPr="00BB74CB" w:rsidRDefault="009451AF">
            <w:pPr>
              <w:pStyle w:val="Style31"/>
              <w:jc w:val="center"/>
              <w:rPr>
                <w:b/>
                <w:sz w:val="20"/>
                <w:szCs w:val="20"/>
                <w:lang w:val="uk-UA"/>
              </w:rPr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F644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7BF2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2B9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D0F7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22D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5ED78F37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E7D9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5834A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AA1E0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C8B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DF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EC0F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278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EAD9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1724386B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E24B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7F36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33ED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1E7DC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B7D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F0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6C3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D961A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3E47AE6B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5139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9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DAD4C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18D9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C075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50A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08A5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7D36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8E7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9451AF" w:rsidRPr="00BB74CB" w14:paraId="23D33B31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B1F6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FA447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  <w:r w:rsidRPr="00BB74CB">
              <w:rPr>
                <w:rStyle w:val="FontStyle50"/>
                <w:rFonts w:eastAsia="MS Mincho"/>
                <w:b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E220B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C93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9521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8C02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1FC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C937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5CF52F6C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28849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4F49" w14:textId="77777777" w:rsidR="009451AF" w:rsidRPr="00BB74CB" w:rsidRDefault="009451AF">
            <w:pPr>
              <w:pStyle w:val="Style31"/>
              <w:jc w:val="center"/>
              <w:rPr>
                <w:rStyle w:val="FontStyle50"/>
                <w:rFonts w:eastAsia="MS Mincho"/>
                <w:b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5340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78CC7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06F8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47C7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6DD6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1C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2AC8FA79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93B2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FC0E7" w14:textId="77777777" w:rsidR="009451AF" w:rsidRPr="00BB74CB" w:rsidRDefault="009451AF">
            <w:pPr>
              <w:pStyle w:val="Style31"/>
              <w:jc w:val="center"/>
              <w:rPr>
                <w:rStyle w:val="FontStyle58"/>
                <w:bCs/>
                <w:lang w:val="uk-UA" w:eastAsia="uk-UA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476C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A41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D015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5CC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8B63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2AB0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</w:tr>
      <w:tr w:rsidR="009451AF" w:rsidRPr="00BB74CB" w14:paraId="4D4AA72F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3DCB6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0E0EC" w14:textId="77777777" w:rsidR="009451AF" w:rsidRPr="00BB74CB" w:rsidRDefault="009451AF">
            <w:pPr>
              <w:pStyle w:val="Style31"/>
              <w:jc w:val="center"/>
              <w:rPr>
                <w:rStyle w:val="FontStyle58"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181B1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959D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4E5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4E0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45EB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8BE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0A3FC085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C8B7E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03D4F" w14:textId="77777777" w:rsidR="009451AF" w:rsidRPr="00BB74CB" w:rsidRDefault="009451AF">
            <w:pPr>
              <w:pStyle w:val="Style31"/>
              <w:jc w:val="center"/>
              <w:rPr>
                <w:rStyle w:val="FontStyle58"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CE60D" w14:textId="77777777" w:rsidR="009451AF" w:rsidRPr="00BB74CB" w:rsidRDefault="009451AF">
            <w:pPr>
              <w:pStyle w:val="Style31"/>
              <w:jc w:val="center"/>
            </w:pPr>
            <w:r w:rsidRPr="00BB74CB">
              <w:rPr>
                <w:b/>
                <w:sz w:val="20"/>
                <w:szCs w:val="20"/>
                <w:lang w:val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25F3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4FF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D28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ECFB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572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451AF" w:rsidRPr="00BB74CB" w14:paraId="41544EF4" w14:textId="77777777" w:rsidTr="009451AF"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969E3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РН 15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FF7F4" w14:textId="77777777" w:rsidR="009451AF" w:rsidRPr="00BB74CB" w:rsidRDefault="009451AF">
            <w:pPr>
              <w:pStyle w:val="Style31"/>
              <w:jc w:val="center"/>
              <w:rPr>
                <w:rStyle w:val="FontStyle58"/>
                <w:lang w:val="uk-UA" w:eastAsia="uk-UA"/>
              </w:rPr>
            </w:pPr>
            <w:r w:rsidRPr="00BB74CB">
              <w:rPr>
                <w:rStyle w:val="FontStyle58"/>
                <w:bCs/>
                <w:szCs w:val="20"/>
                <w:lang w:val="uk-UA" w:eastAsia="uk-UA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1C91" w14:textId="77777777" w:rsidR="009451AF" w:rsidRPr="00BB74CB" w:rsidRDefault="009451AF">
            <w:pPr>
              <w:pStyle w:val="Style31"/>
              <w:jc w:val="center"/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CA0BF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F9076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C6E0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B4834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B74CB">
              <w:rPr>
                <w:rFonts w:ascii="Times New Roman" w:hAnsi="Times New Roman" w:cs="Times New Roman"/>
                <w:b/>
                <w:sz w:val="20"/>
                <w:szCs w:val="20"/>
              </w:rPr>
              <w:t>+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E202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68239BE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461493E7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20864B57" w14:textId="5B04FB1B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692224FB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533D28FF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6DC2ED85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41AFDF3D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010CD376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2F51A91A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708D02AD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3640F317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35B62AF0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3A79BDF9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3B839E18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2619593F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4860B9AC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7A4781B7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014E7235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0290B8CA" w14:textId="77777777" w:rsidR="00201A34" w:rsidRDefault="00201A34" w:rsidP="00201A34">
      <w:pPr>
        <w:rPr>
          <w:rFonts w:ascii="Times New Roman" w:hAnsi="Times New Roman" w:cs="Times New Roman"/>
          <w:b/>
          <w:sz w:val="28"/>
          <w:szCs w:val="28"/>
        </w:rPr>
      </w:pPr>
    </w:p>
    <w:p w14:paraId="0AA4B6BB" w14:textId="39801ACB" w:rsidR="009451AF" w:rsidRPr="00201A34" w:rsidRDefault="009451AF" w:rsidP="00201A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1A34">
        <w:rPr>
          <w:rFonts w:ascii="Times New Roman" w:hAnsi="Times New Roman" w:cs="Times New Roman"/>
          <w:b/>
          <w:sz w:val="28"/>
          <w:szCs w:val="28"/>
        </w:rPr>
        <w:t>ДОДАТОК 1 – Вибіркова частина освітньо-наукової програми</w:t>
      </w:r>
    </w:p>
    <w:p w14:paraId="6C02ED5C" w14:textId="77777777" w:rsidR="009451AF" w:rsidRPr="00201A34" w:rsidRDefault="009451AF" w:rsidP="00201A34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758E2EC" w14:textId="769CD248" w:rsidR="009451AF" w:rsidRPr="00201A34" w:rsidRDefault="009451AF" w:rsidP="00E05A6B">
      <w:pPr>
        <w:pStyle w:val="af2"/>
        <w:ind w:left="142" w:right="135" w:firstLine="566"/>
        <w:jc w:val="both"/>
        <w:rPr>
          <w:sz w:val="24"/>
          <w:szCs w:val="24"/>
        </w:rPr>
      </w:pPr>
      <w:r w:rsidRPr="00201A34">
        <w:rPr>
          <w:sz w:val="24"/>
          <w:szCs w:val="24"/>
        </w:rPr>
        <w:t>Освітньо-наукова програма «Історія та археологія» забезпечує реалізацію аспірантами права на вільний вибір освітніх компонентів, передбаченого п. 15 частини 1 ст. 62 Закону України «Про вищу освіту», п. 26 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23.03.2016 № 261 (зі змінами)</w:t>
      </w:r>
      <w:r w:rsidR="00E05A6B" w:rsidRPr="00201A34">
        <w:rPr>
          <w:sz w:val="24"/>
          <w:szCs w:val="24"/>
          <w:lang w:val="en-US"/>
        </w:rPr>
        <w:t xml:space="preserve"> </w:t>
      </w:r>
      <w:r w:rsidR="00E05A6B" w:rsidRPr="00201A34">
        <w:rPr>
          <w:sz w:val="24"/>
          <w:szCs w:val="24"/>
        </w:rPr>
        <w:t>(</w:t>
      </w:r>
      <w:r w:rsidR="00E05A6B" w:rsidRPr="00201A34">
        <w:rPr>
          <w:sz w:val="24"/>
          <w:szCs w:val="24"/>
          <w:highlight w:val="yellow"/>
        </w:rPr>
        <w:t>у редакції Постанови Кабінету міністрів України від 19.05.2023 р. № 502</w:t>
      </w:r>
      <w:r w:rsidR="00E05A6B" w:rsidRPr="00201A34">
        <w:rPr>
          <w:sz w:val="24"/>
          <w:szCs w:val="24"/>
        </w:rPr>
        <w:t>).</w:t>
      </w:r>
    </w:p>
    <w:p w14:paraId="3806655B" w14:textId="77777777" w:rsidR="009451AF" w:rsidRPr="00201A34" w:rsidRDefault="009451AF" w:rsidP="009451AF">
      <w:pPr>
        <w:ind w:firstLine="567"/>
        <w:jc w:val="both"/>
        <w:rPr>
          <w:rFonts w:ascii="Times New Roman" w:hAnsi="Times New Roman" w:cs="Times New Roman"/>
        </w:rPr>
      </w:pPr>
      <w:r w:rsidRPr="00201A34">
        <w:rPr>
          <w:rFonts w:ascii="Times New Roman" w:hAnsi="Times New Roman" w:cs="Times New Roman"/>
        </w:rPr>
        <w:t xml:space="preserve">Для формування індивідуальної освітньої траєкторії аспірантам пропонується перелік вибіркових компонентів, які створюють умови для набуття знань і компетентностей у вузькій науковій спеціалізації, релевантній науковому напряму аспіранта, його науковим інтересам та темі дисертаційної роботи. </w:t>
      </w:r>
    </w:p>
    <w:p w14:paraId="686B23EE" w14:textId="77777777" w:rsidR="009451AF" w:rsidRPr="00201A34" w:rsidRDefault="009451AF" w:rsidP="009451AF">
      <w:pPr>
        <w:ind w:firstLine="567"/>
        <w:jc w:val="both"/>
        <w:rPr>
          <w:rFonts w:ascii="Times New Roman" w:hAnsi="Times New Roman" w:cs="Times New Roman"/>
        </w:rPr>
      </w:pPr>
    </w:p>
    <w:p w14:paraId="714E536D" w14:textId="77777777" w:rsidR="009451AF" w:rsidRPr="00201A34" w:rsidRDefault="009451AF" w:rsidP="009451AF">
      <w:pPr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201A34">
        <w:rPr>
          <w:rFonts w:ascii="Times New Roman" w:hAnsi="Times New Roman" w:cs="Times New Roman"/>
          <w:b/>
        </w:rPr>
        <w:t>Вибірковий блок «Історія України»</w:t>
      </w:r>
    </w:p>
    <w:p w14:paraId="64E36100" w14:textId="77777777" w:rsidR="009451AF" w:rsidRPr="00201A34" w:rsidRDefault="009451AF" w:rsidP="009451AF">
      <w:pPr>
        <w:ind w:firstLine="567"/>
        <w:jc w:val="both"/>
        <w:rPr>
          <w:rFonts w:ascii="Times New Roman" w:hAnsi="Times New Roman" w:cs="Times New Roman"/>
        </w:rPr>
      </w:pPr>
      <w:r w:rsidRPr="00201A34">
        <w:rPr>
          <w:rFonts w:ascii="Times New Roman" w:hAnsi="Times New Roman" w:cs="Times New Roman"/>
        </w:rPr>
        <w:t>Вибірковий блок «Історія України» передбачає вивчення дисциплін, спрямованих на опанування та поглиблене вивчення джерельної бази періодів історії України. У межах цього блоку вивчаються змістові модулі, які мають на меті розширити знання здобувачів у царині джерельного забезпечення дослідження наукових концепцій історичного минулого України та сучасних методик їх опрацювання. Окремим напрямом є вивчення історіографічного компоненту досліджень. Акцент робиться на наукових доробках дослідників за принципом проблемності. Викладання кожного модуля забезпечують визнані науковці, які є фахівцями з окремих періодів історії України.</w:t>
      </w:r>
    </w:p>
    <w:p w14:paraId="020D2621" w14:textId="53B58BB5" w:rsidR="009451AF" w:rsidRPr="00201A34" w:rsidRDefault="009451AF" w:rsidP="009451AF">
      <w:pPr>
        <w:ind w:firstLine="567"/>
        <w:jc w:val="both"/>
        <w:rPr>
          <w:rFonts w:ascii="Times New Roman" w:hAnsi="Times New Roman" w:cs="Times New Roman"/>
        </w:rPr>
      </w:pPr>
      <w:r w:rsidRPr="00201A34">
        <w:rPr>
          <w:rFonts w:ascii="Times New Roman" w:hAnsi="Times New Roman" w:cs="Times New Roman"/>
        </w:rPr>
        <w:t>Одним з ключових компонентів є «Науковий семінар з історії України», який формує навички використання сучасних технологій проведення наукових досліджень. Ця дисципліна дозволяє опанувати методи та прийоми аналізу й оцінки проблем історичної науки, сприяє набуттю навичок самостійної творчої роботи та здатностей працювати в проєктній команді, вирішуючи окремі частини загальних завдань.</w:t>
      </w:r>
    </w:p>
    <w:p w14:paraId="76BD7392" w14:textId="77777777" w:rsidR="00201A34" w:rsidRPr="00201A34" w:rsidRDefault="00201A34" w:rsidP="009451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51AF" w:rsidRPr="00BB74CB" w14:paraId="7295C80E" w14:textId="77777777" w:rsidTr="009451AF">
        <w:tc>
          <w:tcPr>
            <w:tcW w:w="4927" w:type="dxa"/>
            <w:hideMark/>
          </w:tcPr>
          <w:p w14:paraId="4D7C6D6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B74CB">
              <w:rPr>
                <w:rFonts w:ascii="Times New Roman" w:hAnsi="Times New Roman" w:cs="Times New Roman"/>
                <w:b/>
                <w:bCs/>
              </w:rPr>
              <w:t>Матриця відповідностей програмних компетентностей вибірковим компонентам освітньо-наукової програми (вибірковий блок «Історія України»)</w:t>
            </w:r>
          </w:p>
          <w:tbl>
            <w:tblPr>
              <w:tblW w:w="243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53"/>
              <w:gridCol w:w="676"/>
              <w:gridCol w:w="709"/>
            </w:tblGrid>
            <w:tr w:rsidR="009451AF" w:rsidRPr="00BB74CB" w14:paraId="6D504B65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7D9861" w14:textId="77777777" w:rsidR="009451AF" w:rsidRPr="00BB74CB" w:rsidRDefault="009451AF">
                  <w:pPr>
                    <w:pStyle w:val="Style30"/>
                    <w:widowControl/>
                    <w:spacing w:line="240" w:lineRule="auto"/>
                    <w:rPr>
                      <w:rStyle w:val="FontStyle58"/>
                      <w:sz w:val="24"/>
                      <w:lang w:val="uk-UA" w:eastAsia="uk-UA"/>
                    </w:rPr>
                  </w:pP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4BA62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328CC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ВК2</w:t>
                  </w:r>
                </w:p>
              </w:tc>
            </w:tr>
            <w:tr w:rsidR="009451AF" w:rsidRPr="00BB74CB" w14:paraId="1C988410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694100" w14:textId="77777777" w:rsidR="009451AF" w:rsidRPr="00BB74CB" w:rsidRDefault="009451AF">
                  <w:pPr>
                    <w:pStyle w:val="Style31"/>
                    <w:jc w:val="center"/>
                    <w:rPr>
                      <w:lang w:val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EF78A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F3E4A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3EB5A727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0F0ABE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1BE5F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518DB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51312317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DA5391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C4B7B2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C7EF39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7CD65055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1C0AD6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D899A4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8B29F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30A56FD1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D4B807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FA4B4C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B897D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24232C0C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BF698F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 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B417B7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AB9B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4672C61E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45D9349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 2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E849E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693DC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7E630FCB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C273ECC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A0E00A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BFC7D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65461DF3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61ECE3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C989F7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BED03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2BBCD831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F7E2EC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5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C943F0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9401D9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6AAE23B1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BEA6A6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6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0BCF6C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21470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197AAEF0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9C22D4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7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F0FD93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3CD31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7E6F8F5C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95ECA8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8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A496BD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37A2D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07A28EF1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DBBA87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lastRenderedPageBreak/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9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8F9B7E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04D116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6889F3D7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526F33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10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809B1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CBB27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038CB0E2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F5C67EF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11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0BF3B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91C70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7B353FE0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6A8C11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 xml:space="preserve">СК 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>13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8C4A5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A0C76C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0C8275D3" w14:textId="77777777">
              <w:trPr>
                <w:jc w:val="center"/>
              </w:trPr>
              <w:tc>
                <w:tcPr>
                  <w:tcW w:w="10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E06C2F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14</w:t>
                  </w:r>
                </w:p>
              </w:tc>
              <w:tc>
                <w:tcPr>
                  <w:tcW w:w="6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0A331F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FC1E53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</w:tbl>
          <w:p w14:paraId="03EEDE26" w14:textId="77777777" w:rsidR="009451AF" w:rsidRPr="00BB74CB" w:rsidRDefault="009451AF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4928" w:type="dxa"/>
            <w:hideMark/>
          </w:tcPr>
          <w:p w14:paraId="7DCCF7A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</w:rPr>
            </w:pPr>
            <w:r w:rsidRPr="00BB74CB">
              <w:rPr>
                <w:rFonts w:ascii="Times New Roman" w:hAnsi="Times New Roman" w:cs="Times New Roman"/>
                <w:b/>
                <w:bCs/>
              </w:rPr>
              <w:lastRenderedPageBreak/>
              <w:t>Матриця забезпечення результатів навчання відповідними вибірковими компонентами освітньо-наукової програми (вибірковий блок «Історія України»)</w:t>
            </w:r>
          </w:p>
          <w:tbl>
            <w:tblPr>
              <w:tblpPr w:leftFromText="180" w:rightFromText="180" w:vertAnchor="text" w:horzAnchor="margin" w:tblpXSpec="center" w:tblpY="16"/>
              <w:tblW w:w="2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16"/>
              <w:gridCol w:w="677"/>
              <w:gridCol w:w="677"/>
            </w:tblGrid>
            <w:tr w:rsidR="009451AF" w:rsidRPr="00BB74CB" w14:paraId="58A811F3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57CB6" w14:textId="77777777" w:rsidR="009451AF" w:rsidRPr="00BB74CB" w:rsidRDefault="009451AF">
                  <w:pPr>
                    <w:rPr>
                      <w:rStyle w:val="FontStyle58"/>
                      <w:rFonts w:cs="Times New Roman"/>
                      <w:b w:val="0"/>
                      <w:sz w:val="24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CE310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ВК1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83C9EE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ВК2</w:t>
                  </w:r>
                </w:p>
              </w:tc>
            </w:tr>
            <w:tr w:rsidR="009451AF" w:rsidRPr="00BB74CB" w14:paraId="4FBA1C69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C58CE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BBCD97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CAF8D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66C25156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E0D817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2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CEAC1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ABED7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264D1F65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B73F49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3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03B4B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538276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23CA253D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7BA324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4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274CF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C0A01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14620F15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D03664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5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78B3A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91B88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475EED53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0E956E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6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B766D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F1CD5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54E1058C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C372E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7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81AE08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247D2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167EE204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9EAC4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8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448A5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7B33C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579A4AB1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B1832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9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02396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D60048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1256B8F1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30431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10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8B8F1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FC6FB7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6466CEA3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01B9F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11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47E5F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E4EE9A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41800440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7121FC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13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58EF19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996E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6F390A27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2FD24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14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A2F57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6B0945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2C471F8F" w14:textId="77777777">
              <w:tc>
                <w:tcPr>
                  <w:tcW w:w="1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476DE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lastRenderedPageBreak/>
                    <w:t>РН 15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5135B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86FA8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</w:tbl>
          <w:p w14:paraId="3F928219" w14:textId="77777777" w:rsidR="009451AF" w:rsidRPr="00BB74CB" w:rsidRDefault="009451AF">
            <w:pPr>
              <w:jc w:val="center"/>
              <w:rPr>
                <w:rFonts w:ascii="Times New Roman" w:eastAsia="MS Mincho" w:hAnsi="Times New Roman" w:cs="Times New Roman"/>
                <w:b/>
                <w:bCs/>
                <w:lang w:eastAsia="ar-SA"/>
              </w:rPr>
            </w:pPr>
          </w:p>
        </w:tc>
      </w:tr>
    </w:tbl>
    <w:p w14:paraId="7728AC28" w14:textId="77777777" w:rsidR="009451AF" w:rsidRPr="00201A34" w:rsidRDefault="009451AF" w:rsidP="00201A34">
      <w:pPr>
        <w:jc w:val="both"/>
        <w:rPr>
          <w:rFonts w:ascii="Times New Roman" w:eastAsia="MS Mincho" w:hAnsi="Times New Roman" w:cs="Times New Roman"/>
          <w:b/>
          <w:bCs/>
          <w:lang w:eastAsia="ar-SA"/>
        </w:rPr>
      </w:pPr>
    </w:p>
    <w:p w14:paraId="6E616A19" w14:textId="77777777" w:rsidR="009451AF" w:rsidRPr="00201A34" w:rsidRDefault="009451AF" w:rsidP="00201A34">
      <w:pPr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b/>
        </w:rPr>
      </w:pPr>
      <w:r w:rsidRPr="00201A34">
        <w:rPr>
          <w:rFonts w:ascii="Times New Roman" w:hAnsi="Times New Roman" w:cs="Times New Roman"/>
          <w:b/>
        </w:rPr>
        <w:t>Вибірковий блок «Всесвітня історія»</w:t>
      </w:r>
    </w:p>
    <w:p w14:paraId="2A302CC1" w14:textId="77777777" w:rsidR="009451AF" w:rsidRPr="00201A34" w:rsidRDefault="009451AF" w:rsidP="00201A34">
      <w:pPr>
        <w:ind w:firstLine="567"/>
        <w:jc w:val="both"/>
        <w:rPr>
          <w:rFonts w:ascii="Times New Roman" w:hAnsi="Times New Roman" w:cs="Times New Roman"/>
        </w:rPr>
      </w:pPr>
      <w:r w:rsidRPr="00201A34">
        <w:rPr>
          <w:rFonts w:ascii="Times New Roman" w:hAnsi="Times New Roman" w:cs="Times New Roman"/>
        </w:rPr>
        <w:t xml:space="preserve">Вибірковий блок «Всесвітня історія» передбачає вивчення теоретичних основ, ключових етапів та тенденцій розвитку світової історичної думки, ґенезу принципів і методів історіописання в західній історичній традиції. Завдання блоку актуалізуються у формуванні знань у царині методології опрацювання історичних джерел та історіографічного процесу всесвітньої історії нового і новітнього часу. Змістовне наповнення дисциплін та завдання спрямовані на поглиблення компетентностей у галузі джерелознавства всесвітньої історії нового і новітнього та науково-документаційних центрів української еміграції Європи та Америки. </w:t>
      </w:r>
    </w:p>
    <w:p w14:paraId="1531C2B4" w14:textId="77777777" w:rsidR="009451AF" w:rsidRPr="00201A34" w:rsidRDefault="009451AF" w:rsidP="00201A34">
      <w:pPr>
        <w:ind w:firstLine="567"/>
        <w:jc w:val="both"/>
        <w:rPr>
          <w:rFonts w:ascii="Times New Roman" w:hAnsi="Times New Roman" w:cs="Times New Roman"/>
        </w:rPr>
      </w:pPr>
      <w:r w:rsidRPr="00201A34">
        <w:rPr>
          <w:rFonts w:ascii="Times New Roman" w:hAnsi="Times New Roman" w:cs="Times New Roman"/>
        </w:rPr>
        <w:t>«Науковий семінар з всесвітньої історії» має формувати практичні навички проведення самостійного дослідження із використанням сучасного інструментарію дослідника-історика. Дисципліна спрямована на оволодіння принципами та алгоритмами наукових досліджень. Здобувачі мають змогу ознайомитися з підходами до пізнання історичного минулого сучасними науковими школами.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451AF" w:rsidRPr="00BB74CB" w14:paraId="4A140B4E" w14:textId="77777777" w:rsidTr="009451AF">
        <w:tc>
          <w:tcPr>
            <w:tcW w:w="4927" w:type="dxa"/>
            <w:hideMark/>
          </w:tcPr>
          <w:p w14:paraId="31073E05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</w:rPr>
            </w:pPr>
            <w:r w:rsidRPr="00BB74CB">
              <w:rPr>
                <w:rFonts w:ascii="Times New Roman" w:hAnsi="Times New Roman" w:cs="Times New Roman"/>
                <w:b/>
                <w:bCs/>
              </w:rPr>
              <w:t>Матриця відповідностей програмних компетентностей вибірковим компонентам освітньо-наукової програми (вибірковий блок «Всесвітня історія»)</w:t>
            </w:r>
          </w:p>
          <w:tbl>
            <w:tblPr>
              <w:tblW w:w="244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671"/>
              <w:gridCol w:w="771"/>
            </w:tblGrid>
            <w:tr w:rsidR="009451AF" w:rsidRPr="00BB74CB" w14:paraId="22B810B4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E31C5B" w14:textId="77777777" w:rsidR="009451AF" w:rsidRPr="00BB74CB" w:rsidRDefault="009451AF">
                  <w:pPr>
                    <w:pStyle w:val="Style30"/>
                    <w:widowControl/>
                    <w:spacing w:line="240" w:lineRule="auto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C3C76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ВК1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C53CB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ВК2</w:t>
                  </w:r>
                </w:p>
              </w:tc>
            </w:tr>
            <w:tr w:rsidR="009451AF" w:rsidRPr="00BB74CB" w14:paraId="2A716B76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658E67" w14:textId="77777777" w:rsidR="009451AF" w:rsidRPr="00BB74CB" w:rsidRDefault="009451AF">
                  <w:pPr>
                    <w:pStyle w:val="Style31"/>
                    <w:jc w:val="center"/>
                    <w:rPr>
                      <w:lang w:val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1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14C40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B2479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25C0D4FE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344E27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2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DA7288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0CA8E4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752E436B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B7EBB6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3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DAA459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DFAE4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411EFAF3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DD475A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ЗК 5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06F55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FE62B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5C1EC37E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8E13A4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 1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9472D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066A09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7A65F567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3EAC04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 2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59D6D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F94CC14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431F7800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4845DF7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5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51595C9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8201DA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41F8C9E8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4B5F09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6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89973D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87BD71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4AAFB002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06696B0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7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AAF8366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50D95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684A5CED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0013CB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8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042F23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9103C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2E24C826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7DBF16D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9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C9A9B5" w14:textId="77777777" w:rsidR="009451AF" w:rsidRPr="00BB74CB" w:rsidRDefault="009451AF">
                  <w:pPr>
                    <w:jc w:val="center"/>
                    <w:rPr>
                      <w:rFonts w:ascii="Times New Roman" w:eastAsia="MS Mincho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8046B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3F8DC892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1F1718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10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C5E3E3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C4521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6A9AF93D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5453D1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11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205D67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AC288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7690F351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6587638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12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ABC331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01A12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451AF" w:rsidRPr="00BB74CB" w14:paraId="32DD7BE2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D35E91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 xml:space="preserve">СК 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>13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4DFA92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36849A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  <w:tr w:rsidR="009451AF" w:rsidRPr="00BB74CB" w14:paraId="09003B2D" w14:textId="77777777">
              <w:trPr>
                <w:jc w:val="center"/>
              </w:trPr>
              <w:tc>
                <w:tcPr>
                  <w:tcW w:w="10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5E65122" w14:textId="77777777" w:rsidR="009451AF" w:rsidRPr="00BB74CB" w:rsidRDefault="009451AF">
                  <w:pPr>
                    <w:pStyle w:val="Style31"/>
                    <w:jc w:val="center"/>
                    <w:rPr>
                      <w:rStyle w:val="FontStyle58"/>
                      <w:b w:val="0"/>
                      <w:bCs/>
                      <w:sz w:val="24"/>
                      <w:lang w:val="uk-UA" w:eastAsia="uk-UA"/>
                    </w:rPr>
                  </w:pPr>
                  <w:r w:rsidRPr="00BB74CB">
                    <w:rPr>
                      <w:rStyle w:val="FontStyle58"/>
                      <w:bCs/>
                      <w:sz w:val="24"/>
                      <w:lang w:val="uk-UA" w:eastAsia="uk-UA"/>
                    </w:rPr>
                    <w:t>СК</w:t>
                  </w:r>
                  <w:r w:rsidRPr="00BB74CB">
                    <w:rPr>
                      <w:rStyle w:val="FontStyle50"/>
                      <w:rFonts w:eastAsia="MS Mincho"/>
                      <w:b/>
                      <w:sz w:val="24"/>
                      <w:lang w:val="uk-UA" w:eastAsia="uk-UA"/>
                    </w:rPr>
                    <w:t xml:space="preserve"> 14</w:t>
                  </w:r>
                </w:p>
              </w:tc>
              <w:tc>
                <w:tcPr>
                  <w:tcW w:w="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FC382D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lang w:eastAsia="ar-SA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  <w:tc>
                <w:tcPr>
                  <w:tcW w:w="7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7FEEF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</w:rPr>
                    <w:t>+</w:t>
                  </w:r>
                </w:p>
              </w:tc>
            </w:tr>
          </w:tbl>
          <w:p w14:paraId="68EAE9F6" w14:textId="77777777" w:rsidR="009451AF" w:rsidRPr="00BB74CB" w:rsidRDefault="009451AF">
            <w:pPr>
              <w:jc w:val="center"/>
              <w:rPr>
                <w:rFonts w:ascii="Times New Roman" w:eastAsia="MS Mincho" w:hAnsi="Times New Roman" w:cs="Times New Roman"/>
                <w:bCs/>
                <w:lang w:eastAsia="ar-SA"/>
              </w:rPr>
            </w:pPr>
          </w:p>
        </w:tc>
        <w:tc>
          <w:tcPr>
            <w:tcW w:w="4928" w:type="dxa"/>
            <w:hideMark/>
          </w:tcPr>
          <w:p w14:paraId="171E808D" w14:textId="77777777" w:rsidR="009451AF" w:rsidRPr="00BB74CB" w:rsidRDefault="009451AF">
            <w:pPr>
              <w:jc w:val="center"/>
              <w:rPr>
                <w:rFonts w:ascii="Times New Roman" w:hAnsi="Times New Roman" w:cs="Times New Roman"/>
              </w:rPr>
            </w:pPr>
            <w:r w:rsidRPr="00BB74CB">
              <w:rPr>
                <w:rFonts w:ascii="Times New Roman" w:hAnsi="Times New Roman" w:cs="Times New Roman"/>
                <w:b/>
                <w:bCs/>
              </w:rPr>
              <w:t>Матриця забезпечення результатів навчання відповідними вибірковими компонентами освітньо-наукової програми (вибірковий блок «Всесвітня історія»)</w:t>
            </w:r>
          </w:p>
          <w:tbl>
            <w:tblPr>
              <w:tblpPr w:leftFromText="180" w:rightFromText="180" w:vertAnchor="text" w:horzAnchor="margin" w:tblpXSpec="center" w:tblpY="16"/>
              <w:tblW w:w="2523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49"/>
              <w:gridCol w:w="677"/>
              <w:gridCol w:w="797"/>
            </w:tblGrid>
            <w:tr w:rsidR="009451AF" w:rsidRPr="00BB74CB" w14:paraId="5F0EEEEE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365035" w14:textId="77777777" w:rsidR="009451AF" w:rsidRPr="00BB74CB" w:rsidRDefault="009451AF">
                  <w:pPr>
                    <w:rPr>
                      <w:rStyle w:val="FontStyle58"/>
                      <w:rFonts w:cs="Times New Roman"/>
                      <w:b w:val="0"/>
                      <w:sz w:val="24"/>
                    </w:rPr>
                  </w:pP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6AFB07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ВК1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D1162F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ВК2</w:t>
                  </w:r>
                </w:p>
              </w:tc>
            </w:tr>
            <w:tr w:rsidR="009451AF" w:rsidRPr="00BB74CB" w14:paraId="375BD5B4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AF0FFB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8E245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A14B47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44DB1B30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922352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2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5D0B8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9114E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4D18C653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4AEC84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6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46C68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3A13D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7571E0AF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7D2B1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7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EB733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AEE41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473B625C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CC58399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8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0565F5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93A55A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775B52D8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C39363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9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9E1D12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223BC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06276C6E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58632D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10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85A0EA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1F098E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228FC05C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1777182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12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4A65E1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333548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  <w:tr w:rsidR="009451AF" w:rsidRPr="00BB74CB" w14:paraId="1B157872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D33B8C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13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A0578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34BB96D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07F4FDA9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1BA6BD5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14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C7899F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CF757EE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  <w:tr w:rsidR="009451AF" w:rsidRPr="00BB74CB" w14:paraId="67111AF4" w14:textId="77777777">
              <w:tc>
                <w:tcPr>
                  <w:tcW w:w="10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B3F8B6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  <w:bCs/>
                    </w:rPr>
                    <w:t>РН 15</w:t>
                  </w:r>
                </w:p>
              </w:tc>
              <w:tc>
                <w:tcPr>
                  <w:tcW w:w="6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F59406B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  <w:tc>
                <w:tcPr>
                  <w:tcW w:w="7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E095510" w14:textId="77777777" w:rsidR="009451AF" w:rsidRPr="00BB74CB" w:rsidRDefault="009451AF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74CB">
                    <w:rPr>
                      <w:rFonts w:ascii="Times New Roman" w:hAnsi="Times New Roman" w:cs="Times New Roman"/>
                      <w:b/>
                    </w:rPr>
                    <w:t>+</w:t>
                  </w:r>
                </w:p>
              </w:tc>
            </w:tr>
          </w:tbl>
          <w:p w14:paraId="1644022C" w14:textId="77777777" w:rsidR="009451AF" w:rsidRPr="00BB74CB" w:rsidRDefault="009451AF">
            <w:pPr>
              <w:jc w:val="center"/>
              <w:rPr>
                <w:rFonts w:ascii="Times New Roman" w:eastAsia="MS Mincho" w:hAnsi="Times New Roman" w:cs="Times New Roman"/>
                <w:bCs/>
                <w:lang w:eastAsia="ar-SA"/>
              </w:rPr>
            </w:pPr>
          </w:p>
        </w:tc>
      </w:tr>
    </w:tbl>
    <w:p w14:paraId="7E028773" w14:textId="77777777" w:rsidR="009451AF" w:rsidRPr="00BB74CB" w:rsidRDefault="009451AF" w:rsidP="009451AF">
      <w:pPr>
        <w:pStyle w:val="Style13"/>
        <w:widowControl/>
        <w:rPr>
          <w:lang w:val="uk-UA"/>
        </w:rPr>
      </w:pPr>
    </w:p>
    <w:p w14:paraId="7657F6CB" w14:textId="566938DA" w:rsidR="009451AF" w:rsidRPr="00201A34" w:rsidRDefault="009451AF" w:rsidP="00201A34">
      <w:pPr>
        <w:pStyle w:val="Style13"/>
        <w:widowControl/>
        <w:rPr>
          <w:sz w:val="28"/>
          <w:szCs w:val="28"/>
          <w:lang w:val="uk-UA"/>
        </w:rPr>
      </w:pPr>
      <w:r w:rsidRPr="00201A34">
        <w:rPr>
          <w:b/>
          <w:sz w:val="28"/>
          <w:szCs w:val="28"/>
          <w:lang w:val="uk-UA"/>
        </w:rPr>
        <w:t>3. Вибір з каталогу курсів</w:t>
      </w:r>
    </w:p>
    <w:p w14:paraId="27A3BCB0" w14:textId="77777777" w:rsidR="009451AF" w:rsidRPr="00201A34" w:rsidRDefault="009451AF" w:rsidP="009451AF">
      <w:pPr>
        <w:pStyle w:val="Style13"/>
        <w:widowControl/>
        <w:ind w:firstLine="567"/>
        <w:rPr>
          <w:sz w:val="28"/>
          <w:szCs w:val="28"/>
          <w:lang w:val="uk-UA"/>
        </w:rPr>
      </w:pPr>
      <w:r w:rsidRPr="00201A34">
        <w:rPr>
          <w:sz w:val="28"/>
          <w:szCs w:val="28"/>
          <w:lang w:val="uk-UA"/>
        </w:rPr>
        <w:t>Вибір дисциплін з каталогу курсів дає змогу здобувачу розширити та/або поглибити знання у вузькій науковій спеціалізації, релевантній науковому напряму аспіранта, його науковим інтересам та темі дисертаційної роботи, чи здобути додаткові знання та компетентності в межах інших спеціальностей, галузей знань.</w:t>
      </w:r>
    </w:p>
    <w:p w14:paraId="05602C58" w14:textId="702D7CD9" w:rsidR="008860F2" w:rsidRPr="00BB74CB" w:rsidRDefault="008860F2" w:rsidP="009451AF">
      <w:pPr>
        <w:tabs>
          <w:tab w:val="left" w:pos="1134"/>
        </w:tabs>
        <w:jc w:val="both"/>
        <w:rPr>
          <w:rFonts w:ascii="Times New Roman" w:hAnsi="Times New Roman" w:cs="Times New Roman"/>
        </w:rPr>
      </w:pPr>
    </w:p>
    <w:sectPr w:rsidR="008860F2" w:rsidRPr="00BB74CB" w:rsidSect="008860F2">
      <w:pgSz w:w="11906" w:h="16838"/>
      <w:pgMar w:top="1134" w:right="851" w:bottom="1134" w:left="1134" w:header="708" w:footer="708" w:gutter="0"/>
      <w:cols w:space="720"/>
      <w:formProt w:val="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dm" w:date="2025-03-13T16:46:00Z" w:initials="a">
    <w:p w14:paraId="6D463A83" w14:textId="77777777" w:rsidR="00317B6B" w:rsidRDefault="00B51424">
      <w:pPr>
        <w:widowControl w:val="0"/>
        <w:suppressAutoHyphens w:val="0"/>
        <w:spacing w:after="160" w:line="256" w:lineRule="auto"/>
        <w:rPr>
          <w:rStyle w:val="3f3f3f3f3f3f3f3f3f3f3f3f"/>
          <w:rFonts w:eastAsiaTheme="minorEastAsia" w:cstheme="minorBidi"/>
          <w:kern w:val="0"/>
          <w:szCs w:val="24"/>
          <w:lang w:eastAsia="uk-UA" w:bidi="ar-SA"/>
        </w:rPr>
      </w:pPr>
      <w:r>
        <w:rPr>
          <w:rStyle w:val="a3"/>
        </w:rPr>
        <w:annotationRef/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>На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>наступній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>сторінці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>таблиця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kern w:val="0"/>
          <w:sz w:val="20"/>
          <w:szCs w:val="20"/>
          <w:lang w:bidi="ar-SA"/>
        </w:rPr>
        <w:t>відповідності</w:t>
      </w:r>
    </w:p>
  </w:comment>
  <w:comment w:id="1" w:author="adm" w:date="2025-03-13T16:46:00Z" w:initials="a">
    <w:p w14:paraId="3A3FA7F4" w14:textId="77777777" w:rsidR="00317B6B" w:rsidRDefault="00B51424">
      <w:pPr>
        <w:widowControl w:val="0"/>
        <w:suppressAutoHyphens w:val="0"/>
        <w:spacing w:after="160" w:line="256" w:lineRule="auto"/>
        <w:rPr>
          <w:rStyle w:val="3f3f3f3f3f3f3f3f3f3f3f3f"/>
          <w:rFonts w:eastAsiaTheme="minorEastAsia" w:cstheme="minorBidi"/>
          <w:b/>
          <w:bCs/>
          <w:kern w:val="0"/>
          <w:sz w:val="28"/>
          <w:szCs w:val="28"/>
          <w:lang w:eastAsia="uk-UA" w:bidi="ar-SA"/>
        </w:rPr>
      </w:pPr>
      <w:r>
        <w:rPr>
          <w:rStyle w:val="a3"/>
        </w:rPr>
        <w:annotationRef/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>На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>наступній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>сторінці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>таблиця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 xml:space="preserve"> </w:t>
      </w:r>
      <w:r w:rsidR="00317B6B">
        <w:rPr>
          <w:rStyle w:val="3f3f3f3f3f3f3f3f3f3f3f3f"/>
          <w:rFonts w:ascii="Calibri" w:cs="Times New Roman"/>
          <w:b/>
          <w:bCs/>
          <w:kern w:val="0"/>
          <w:sz w:val="20"/>
          <w:szCs w:val="20"/>
          <w:lang w:bidi="ar-SA"/>
        </w:rPr>
        <w:t>відповідності</w:t>
      </w:r>
    </w:p>
  </w:comment>
  <w:comment w:id="2" w:author="adm" w:date="2025-03-14T10:01:00Z" w:initials="a">
    <w:p w14:paraId="25981B69" w14:textId="77777777" w:rsidR="00317B6B" w:rsidRDefault="00B51424">
      <w:pPr>
        <w:widowControl w:val="0"/>
        <w:suppressAutoHyphens w:val="0"/>
        <w:spacing w:after="160" w:line="256" w:lineRule="auto"/>
        <w:rPr>
          <w:rFonts w:eastAsiaTheme="minorEastAsia" w:cstheme="minorBidi"/>
          <w:kern w:val="0"/>
          <w:lang w:eastAsia="uk-UA" w:bidi="ar-SA"/>
        </w:rPr>
      </w:pPr>
      <w:r>
        <w:rPr>
          <w:rStyle w:val="a3"/>
        </w:rPr>
        <w:annotationRef/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Необхідно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зазначити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саме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групу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розробників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редакції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2016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.</w:t>
      </w:r>
    </w:p>
  </w:comment>
  <w:comment w:id="6" w:author="adm" w:date="2025-03-14T00:18:00Z" w:initials="a">
    <w:p w14:paraId="5760406B" w14:textId="77777777" w:rsidR="00317B6B" w:rsidRDefault="00B51424">
      <w:pPr>
        <w:widowControl w:val="0"/>
        <w:suppressAutoHyphens w:val="0"/>
        <w:spacing w:after="160" w:line="256" w:lineRule="auto"/>
        <w:rPr>
          <w:rFonts w:eastAsiaTheme="minorEastAsia" w:cstheme="minorBidi"/>
          <w:kern w:val="0"/>
          <w:lang w:eastAsia="uk-UA" w:bidi="ar-SA"/>
        </w:rPr>
      </w:pPr>
      <w:r>
        <w:rPr>
          <w:rStyle w:val="a3"/>
        </w:rPr>
        <w:annotationRef/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Прохання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перевірити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яка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хронологія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у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Вашої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ОНП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</w:p>
  </w:comment>
  <w:comment w:id="7" w:author="Vitaliy Zavadskyi" w:date="2025-09-04T21:17:00Z" w:initials="VZ">
    <w:p w14:paraId="1E881152" w14:textId="77777777" w:rsidR="00317B6B" w:rsidRDefault="00317B6B" w:rsidP="00785268">
      <w:pPr>
        <w:pStyle w:val="a4"/>
      </w:pPr>
      <w:r>
        <w:rPr>
          <w:rStyle w:val="a3"/>
        </w:rPr>
        <w:annotationRef/>
      </w:r>
      <w:r>
        <w:t>Перевірено по всім варіантам ОНП</w:t>
      </w:r>
    </w:p>
  </w:comment>
  <w:comment w:id="8" w:author="adm" w:date="2025-03-14T00:21:00Z" w:initials="a">
    <w:p w14:paraId="22942855" w14:textId="309557BC" w:rsidR="00317B6B" w:rsidRDefault="00B51424">
      <w:pPr>
        <w:widowControl w:val="0"/>
        <w:suppressAutoHyphens w:val="0"/>
        <w:spacing w:after="160" w:line="256" w:lineRule="auto"/>
        <w:rPr>
          <w:rFonts w:eastAsiaTheme="minorEastAsia" w:cstheme="minorBidi"/>
          <w:kern w:val="0"/>
          <w:lang w:eastAsia="uk-UA" w:bidi="ar-SA"/>
        </w:rPr>
      </w:pPr>
      <w:r>
        <w:rPr>
          <w:rStyle w:val="a3"/>
        </w:rPr>
        <w:annotationRef/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Якщо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після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нової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редакції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у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2022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.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Ваша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ОНП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зазнавала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змін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/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нових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редакцій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,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то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необхідно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змінити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на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актуальний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рік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або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вилучити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цей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>шматочок</w:t>
      </w:r>
      <w:r w:rsidR="00317B6B">
        <w:rPr>
          <w:rFonts w:ascii="Calibri" w:cs="Times New Roman"/>
          <w:kern w:val="0"/>
          <w:sz w:val="20"/>
          <w:szCs w:val="20"/>
          <w:lang w:bidi="ar-SA"/>
        </w:rPr>
        <w:t xml:space="preserve"> (125 )</w:t>
      </w:r>
    </w:p>
  </w:comment>
  <w:comment w:id="9" w:author="Vitaliy Zavadskyi" w:date="2025-09-04T21:31:00Z" w:initials="VZ">
    <w:p w14:paraId="685E5192" w14:textId="77777777" w:rsidR="00317B6B" w:rsidRDefault="00317B6B" w:rsidP="007B209B">
      <w:pPr>
        <w:pStyle w:val="a4"/>
      </w:pPr>
      <w:r>
        <w:rPr>
          <w:rStyle w:val="a3"/>
        </w:rPr>
        <w:annotationRef/>
      </w:r>
      <w:r>
        <w:t>Вніс з нового плану</w:t>
      </w:r>
    </w:p>
  </w:comment>
  <w:comment w:id="10" w:author="adm" w:date="2025-03-19T17:45:00Z" w:initials="a">
    <w:p w14:paraId="3D9CA452" w14:textId="77777777" w:rsidR="00201A34" w:rsidRDefault="00201A34" w:rsidP="00201A34">
      <w:pPr>
        <w:pStyle w:val="a4"/>
      </w:pPr>
      <w:r>
        <w:rPr>
          <w:rStyle w:val="a3"/>
        </w:rPr>
        <w:annotationRef/>
      </w:r>
      <w:r>
        <w:t>У цій дисципліні 4 модулі, кожен з яких по 4 кредити. Щоб їх не розривати, пропоную такий розподіл за семестрами.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463A83" w15:done="0"/>
  <w15:commentEx w15:paraId="3A3FA7F4" w15:done="0"/>
  <w15:commentEx w15:paraId="25981B69" w15:done="0"/>
  <w15:commentEx w15:paraId="5760406B" w15:done="0"/>
  <w15:commentEx w15:paraId="1E881152" w15:paraIdParent="5760406B" w15:done="0"/>
  <w15:commentEx w15:paraId="22942855" w15:done="0"/>
  <w15:commentEx w15:paraId="685E5192" w15:done="0"/>
  <w15:commentEx w15:paraId="3D9CA45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E78A1F" w16cex:dateUtc="2025-09-04T18:17:00Z"/>
  <w16cex:commentExtensible w16cex:durableId="6E38B882" w16cex:dateUtc="2025-09-04T18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463A83" w16cid:durableId="6929A4E4"/>
  <w16cid:commentId w16cid:paraId="3A3FA7F4" w16cid:durableId="68149504"/>
  <w16cid:commentId w16cid:paraId="25981B69" w16cid:durableId="00000001"/>
  <w16cid:commentId w16cid:paraId="5760406B" w16cid:durableId="00000002"/>
  <w16cid:commentId w16cid:paraId="1E881152" w16cid:durableId="24E78A1F"/>
  <w16cid:commentId w16cid:paraId="22942855" w16cid:durableId="00000003"/>
  <w16cid:commentId w16cid:paraId="685E5192" w16cid:durableId="6E38B882"/>
  <w16cid:commentId w16cid:paraId="3D9CA452" w16cid:durableId="3D9CA45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C1BDF" w14:textId="77777777" w:rsidR="0016195E" w:rsidRDefault="0016195E">
      <w:r>
        <w:separator/>
      </w:r>
    </w:p>
  </w:endnote>
  <w:endnote w:type="continuationSeparator" w:id="0">
    <w:p w14:paraId="6E480081" w14:textId="77777777" w:rsidR="0016195E" w:rsidRDefault="0016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5AAB5" w14:textId="77777777" w:rsidR="0016195E" w:rsidRDefault="0016195E">
      <w:r>
        <w:rPr>
          <w:rFonts w:eastAsiaTheme="minorEastAsia" w:cstheme="minorBidi"/>
          <w:kern w:val="0"/>
          <w:lang w:eastAsia="uk-UA" w:bidi="ar-SA"/>
        </w:rPr>
        <w:separator/>
      </w:r>
    </w:p>
  </w:footnote>
  <w:footnote w:type="continuationSeparator" w:id="0">
    <w:p w14:paraId="1E7FB9AB" w14:textId="77777777" w:rsidR="0016195E" w:rsidRDefault="00161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87DDD" w14:textId="6CA7F85C" w:rsidR="00B51424" w:rsidRDefault="00B51424">
    <w:pPr>
      <w:pStyle w:val="ae"/>
    </w:pPr>
    <w:r>
      <w:t>Проєкт 2025</w:t>
    </w:r>
  </w:p>
  <w:p w14:paraId="44C70A4B" w14:textId="745D7AE3" w:rsidR="00B51424" w:rsidRDefault="00B51424">
    <w:pPr>
      <w:pStyle w:val="ae"/>
    </w:pPr>
    <w:r>
      <w:t>Пропозиції можна надсилати на:</w:t>
    </w:r>
  </w:p>
  <w:p w14:paraId="420CC165" w14:textId="3F60E543" w:rsidR="00B51424" w:rsidRDefault="00102211">
    <w:pPr>
      <w:pStyle w:val="ae"/>
    </w:pPr>
    <w:hyperlink r:id="rId1" w:history="1">
      <w:r w:rsidRPr="004F2E68">
        <w:rPr>
          <w:rStyle w:val="a9"/>
        </w:rPr>
        <w:t>v.andrieiev@kubg.edu.ua</w:t>
      </w:r>
    </w:hyperlink>
    <w:r>
      <w:t xml:space="preserve"> </w:t>
    </w:r>
  </w:p>
  <w:p w14:paraId="00C2E77B" w14:textId="77777777" w:rsidR="00102211" w:rsidRDefault="00102211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1E8"/>
    <w:multiLevelType w:val="hybridMultilevel"/>
    <w:tmpl w:val="9D4848FA"/>
    <w:lvl w:ilvl="0" w:tplc="D3643166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1D42A2"/>
    <w:multiLevelType w:val="hybridMultilevel"/>
    <w:tmpl w:val="FC60AAB6"/>
    <w:lvl w:ilvl="0" w:tplc="1038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91820"/>
    <w:multiLevelType w:val="hybridMultilevel"/>
    <w:tmpl w:val="6F546E60"/>
    <w:lvl w:ilvl="0" w:tplc="10388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04500">
    <w:abstractNumId w:val="2"/>
  </w:num>
  <w:num w:numId="2" w16cid:durableId="1335188602">
    <w:abstractNumId w:val="1"/>
  </w:num>
  <w:num w:numId="3" w16cid:durableId="8133780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italiy Zavadskyi">
    <w15:presenceInfo w15:providerId="Windows Live" w15:userId="eea7811b40e418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9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C6E"/>
    <w:rsid w:val="00102211"/>
    <w:rsid w:val="0016195E"/>
    <w:rsid w:val="00195112"/>
    <w:rsid w:val="00201A34"/>
    <w:rsid w:val="002E310E"/>
    <w:rsid w:val="00317B6B"/>
    <w:rsid w:val="00354702"/>
    <w:rsid w:val="003777B7"/>
    <w:rsid w:val="00377DA4"/>
    <w:rsid w:val="00454843"/>
    <w:rsid w:val="005B5E82"/>
    <w:rsid w:val="00626C59"/>
    <w:rsid w:val="007020F9"/>
    <w:rsid w:val="00722623"/>
    <w:rsid w:val="00785268"/>
    <w:rsid w:val="007B209B"/>
    <w:rsid w:val="008860F2"/>
    <w:rsid w:val="008F6526"/>
    <w:rsid w:val="009451AF"/>
    <w:rsid w:val="009A51FD"/>
    <w:rsid w:val="00A83A75"/>
    <w:rsid w:val="00B51424"/>
    <w:rsid w:val="00B53E02"/>
    <w:rsid w:val="00BB74CB"/>
    <w:rsid w:val="00BF0B17"/>
    <w:rsid w:val="00CD2C6E"/>
    <w:rsid w:val="00CE69CF"/>
    <w:rsid w:val="00E05A6B"/>
    <w:rsid w:val="00E3646B"/>
    <w:rsid w:val="00FB3AFA"/>
    <w:rsid w:val="00FC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63167A"/>
  <w14:defaultImageDpi w14:val="0"/>
  <w15:docId w15:val="{4B8BC399-9D37-49ED-9B8B-EDB97125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eastAsia="Times New Roman" w:hAnsi="Liberation Serif" w:cs="Liberation Serif"/>
      <w:kern w:val="1"/>
      <w:lang w:eastAsia="zh-CN" w:bidi="hi-IN"/>
    </w:rPr>
  </w:style>
  <w:style w:type="paragraph" w:styleId="3">
    <w:name w:val="heading 3"/>
    <w:basedOn w:val="a"/>
    <w:next w:val="a"/>
    <w:link w:val="30"/>
    <w:unhideWhenUsed/>
    <w:qFormat/>
    <w:rsid w:val="008860F2"/>
    <w:pPr>
      <w:keepNext/>
      <w:suppressAutoHyphens w:val="0"/>
      <w:autoSpaceDE/>
      <w:autoSpaceDN/>
      <w:adjustRightInd/>
      <w:spacing w:before="240" w:after="60"/>
      <w:outlineLvl w:val="2"/>
    </w:pPr>
    <w:rPr>
      <w:rFonts w:ascii="Calibri Light" w:hAnsi="Calibri Light" w:cs="Times New Roman"/>
      <w:b/>
      <w:bCs/>
      <w:kern w:val="0"/>
      <w:sz w:val="26"/>
      <w:szCs w:val="26"/>
      <w:lang w:val="ru-RU" w:eastAsia="ru-RU" w:bidi="ar-SA"/>
    </w:rPr>
  </w:style>
  <w:style w:type="paragraph" w:styleId="8">
    <w:name w:val="heading 8"/>
    <w:basedOn w:val="a"/>
    <w:next w:val="a"/>
    <w:link w:val="80"/>
    <w:qFormat/>
    <w:rsid w:val="008860F2"/>
    <w:pPr>
      <w:keepNext/>
      <w:tabs>
        <w:tab w:val="left" w:pos="7371"/>
      </w:tabs>
      <w:suppressAutoHyphens w:val="0"/>
      <w:autoSpaceDE/>
      <w:autoSpaceDN/>
      <w:adjustRightInd/>
      <w:ind w:right="-143"/>
      <w:jc w:val="center"/>
      <w:outlineLvl w:val="7"/>
    </w:pPr>
    <w:rPr>
      <w:rFonts w:ascii="Times New Roman" w:eastAsia="MS Mincho" w:hAnsi="Times New Roman" w:cs="Times New Roman"/>
      <w:b/>
      <w:kern w:val="0"/>
      <w:sz w:val="32"/>
      <w:szCs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f3f3f3f3f3f3f3f3f3f3f3f">
    <w:name w:val="З3fн3fа3fк3f п3fр3fи3fм3fі3fт3fк3fи3f"/>
    <w:uiPriority w:val="99"/>
    <w:rPr>
      <w:sz w:val="16"/>
      <w:szCs w:val="16"/>
    </w:rPr>
  </w:style>
  <w:style w:type="character" w:customStyle="1" w:styleId="FontStyle62">
    <w:name w:val="Font Style62"/>
    <w:uiPriority w:val="99"/>
    <w:rPr>
      <w:rFonts w:ascii="Times New Roman" w:eastAsia="Times New Roman" w:cs="Times New Roman"/>
      <w:spacing w:val="10"/>
    </w:rPr>
  </w:style>
  <w:style w:type="paragraph" w:customStyle="1" w:styleId="3f3f3f3f3f3f3f3f3f">
    <w:name w:val="З3fа3fг3fо3fл3fо3fв3fо3fк3f"/>
    <w:basedOn w:val="a"/>
    <w:next w:val="3f3f3f3f3f3f3f3f3f3f3f3f3f"/>
    <w:uiPriority w:val="99"/>
    <w:pPr>
      <w:keepNext/>
      <w:widowControl w:val="0"/>
      <w:suppressAutoHyphens w:val="0"/>
      <w:spacing w:before="240" w:after="120"/>
    </w:pPr>
    <w:rPr>
      <w:rFonts w:ascii="Liberation Sans" w:cs="Liberation Sans"/>
      <w:kern w:val="0"/>
      <w:sz w:val="28"/>
      <w:szCs w:val="28"/>
      <w:lang w:eastAsia="uk-UA" w:bidi="ar-SA"/>
    </w:rPr>
  </w:style>
  <w:style w:type="paragraph" w:customStyle="1" w:styleId="3f3f3f3f3f3f3f3f3f3f3f3f3f">
    <w:name w:val="О3fс3fн3fо3fв3fн3fи3fй3f т3fе3fк3fс3fт3f"/>
    <w:basedOn w:val="a"/>
    <w:uiPriority w:val="99"/>
    <w:pPr>
      <w:widowControl w:val="0"/>
      <w:suppressAutoHyphens w:val="0"/>
      <w:spacing w:after="140" w:line="276" w:lineRule="auto"/>
    </w:pPr>
    <w:rPr>
      <w:rFonts w:eastAsiaTheme="minorEastAsia" w:cstheme="minorBidi"/>
      <w:kern w:val="0"/>
      <w:lang w:eastAsia="uk-UA" w:bidi="ar-SA"/>
    </w:rPr>
  </w:style>
  <w:style w:type="paragraph" w:customStyle="1" w:styleId="3f3f3f3f3f3f">
    <w:name w:val="С3fп3fи3fс3fо3fк3f"/>
    <w:basedOn w:val="3f3f3f3f3f3f3f3f3f3f3f3f3f"/>
    <w:uiPriority w:val="99"/>
    <w:rPr>
      <w:rFonts w:eastAsia="Times New Roman"/>
    </w:rPr>
  </w:style>
  <w:style w:type="paragraph" w:customStyle="1" w:styleId="3f3f3f3f3f3f0">
    <w:name w:val="Р3fо3fз3fд3fі3fл3f"/>
    <w:basedOn w:val="a"/>
    <w:uiPriority w:val="99"/>
    <w:pPr>
      <w:widowControl w:val="0"/>
      <w:suppressLineNumbers/>
      <w:suppressAutoHyphens w:val="0"/>
      <w:spacing w:before="120" w:after="120"/>
    </w:pPr>
    <w:rPr>
      <w:rFonts w:cstheme="minorBidi"/>
      <w:i/>
      <w:iCs/>
      <w:kern w:val="0"/>
      <w:lang w:eastAsia="uk-UA" w:bidi="ar-SA"/>
    </w:rPr>
  </w:style>
  <w:style w:type="paragraph" w:customStyle="1" w:styleId="3f3f3f3f3f3f3f3f">
    <w:name w:val="П3fо3fк3fа3fж3fч3fи3fк3f"/>
    <w:basedOn w:val="a"/>
    <w:uiPriority w:val="99"/>
    <w:pPr>
      <w:widowControl w:val="0"/>
      <w:suppressLineNumbers/>
      <w:suppressAutoHyphens w:val="0"/>
    </w:pPr>
    <w:rPr>
      <w:rFonts w:cstheme="minorBidi"/>
      <w:kern w:val="0"/>
      <w:lang w:eastAsia="uk-UA" w:bidi="ar-SA"/>
    </w:rPr>
  </w:style>
  <w:style w:type="paragraph" w:customStyle="1" w:styleId="c7e2e8f7e0e9ede8e9e2e5e1">
    <w:name w:val="Зc7вe2иe8чf7аe0йe9нedиe8йe9 (вe2еe5бe1)"/>
    <w:basedOn w:val="a"/>
    <w:uiPriority w:val="99"/>
    <w:pPr>
      <w:widowControl w:val="0"/>
      <w:suppressAutoHyphens w:val="0"/>
      <w:spacing w:before="280" w:after="280"/>
    </w:pPr>
    <w:rPr>
      <w:rFonts w:ascii="Times New Roman" w:cs="Times New Roman"/>
      <w:kern w:val="0"/>
      <w:lang w:eastAsia="uk-UA" w:bidi="ar-SA"/>
    </w:rPr>
  </w:style>
  <w:style w:type="character" w:styleId="a3">
    <w:name w:val="annotation reference"/>
    <w:basedOn w:val="a0"/>
    <w:uiPriority w:val="99"/>
    <w:semiHidden/>
    <w:unhideWhenUsed/>
    <w:rsid w:val="00785268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785268"/>
    <w:rPr>
      <w:rFonts w:cs="Mangal"/>
      <w:sz w:val="20"/>
      <w:szCs w:val="18"/>
    </w:rPr>
  </w:style>
  <w:style w:type="character" w:customStyle="1" w:styleId="a5">
    <w:name w:val="Текст примітки Знак"/>
    <w:basedOn w:val="a0"/>
    <w:link w:val="a4"/>
    <w:uiPriority w:val="99"/>
    <w:rsid w:val="00785268"/>
    <w:rPr>
      <w:rFonts w:ascii="Liberation Serif" w:eastAsia="Times New Roman" w:hAnsi="Liberation Serif" w:cs="Mangal"/>
      <w:kern w:val="1"/>
      <w:sz w:val="20"/>
      <w:szCs w:val="18"/>
      <w:lang w:eastAsia="zh-CN" w:bidi="hi-I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785268"/>
    <w:rPr>
      <w:b/>
      <w:bCs/>
    </w:rPr>
  </w:style>
  <w:style w:type="character" w:customStyle="1" w:styleId="a7">
    <w:name w:val="Тема примітки Знак"/>
    <w:basedOn w:val="a5"/>
    <w:link w:val="a6"/>
    <w:uiPriority w:val="99"/>
    <w:semiHidden/>
    <w:rsid w:val="00785268"/>
    <w:rPr>
      <w:rFonts w:ascii="Liberation Serif" w:eastAsia="Times New Roman" w:hAnsi="Liberation Serif" w:cs="Mangal"/>
      <w:b/>
      <w:bCs/>
      <w:kern w:val="1"/>
      <w:sz w:val="20"/>
      <w:szCs w:val="18"/>
      <w:lang w:eastAsia="zh-CN" w:bidi="hi-IN"/>
    </w:rPr>
  </w:style>
  <w:style w:type="character" w:customStyle="1" w:styleId="30">
    <w:name w:val="Заголовок 3 Знак"/>
    <w:basedOn w:val="a0"/>
    <w:link w:val="3"/>
    <w:rsid w:val="008860F2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8860F2"/>
    <w:rPr>
      <w:rFonts w:ascii="Times New Roman" w:eastAsia="MS Mincho" w:hAnsi="Times New Roman" w:cs="Times New Roman"/>
      <w:b/>
      <w:kern w:val="0"/>
      <w:sz w:val="32"/>
      <w:szCs w:val="28"/>
      <w:lang w:eastAsia="ja-JP"/>
    </w:rPr>
  </w:style>
  <w:style w:type="numbering" w:customStyle="1" w:styleId="1">
    <w:name w:val="Немає списку1"/>
    <w:next w:val="a2"/>
    <w:uiPriority w:val="99"/>
    <w:semiHidden/>
    <w:unhideWhenUsed/>
    <w:rsid w:val="008860F2"/>
  </w:style>
  <w:style w:type="paragraph" w:customStyle="1" w:styleId="Default">
    <w:name w:val="Default"/>
    <w:rsid w:val="008860F2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kern w:val="0"/>
      <w:szCs w:val="20"/>
      <w:lang w:val="ru-RU" w:eastAsia="ru-RU"/>
    </w:rPr>
  </w:style>
  <w:style w:type="character" w:styleId="a8">
    <w:name w:val="Strong"/>
    <w:uiPriority w:val="22"/>
    <w:qFormat/>
    <w:rsid w:val="008860F2"/>
    <w:rPr>
      <w:b/>
      <w:bCs/>
    </w:rPr>
  </w:style>
  <w:style w:type="character" w:styleId="a9">
    <w:name w:val="Hyperlink"/>
    <w:uiPriority w:val="99"/>
    <w:unhideWhenUsed/>
    <w:rsid w:val="008860F2"/>
    <w:rPr>
      <w:color w:val="0000FF"/>
      <w:u w:val="single"/>
    </w:rPr>
  </w:style>
  <w:style w:type="character" w:styleId="aa">
    <w:name w:val="Emphasis"/>
    <w:qFormat/>
    <w:rsid w:val="008860F2"/>
    <w:rPr>
      <w:i/>
      <w:iCs/>
    </w:rPr>
  </w:style>
  <w:style w:type="paragraph" w:customStyle="1" w:styleId="Textbodyindent">
    <w:name w:val="Text body indent"/>
    <w:basedOn w:val="a"/>
    <w:uiPriority w:val="99"/>
    <w:rsid w:val="008860F2"/>
    <w:pPr>
      <w:widowControl w:val="0"/>
      <w:adjustRightInd/>
      <w:spacing w:after="120"/>
      <w:ind w:left="283"/>
      <w:textAlignment w:val="baseline"/>
    </w:pPr>
    <w:rPr>
      <w:rFonts w:ascii="Times New Roman" w:hAnsi="Times New Roman" w:cs="Times New Roman"/>
      <w:kern w:val="3"/>
      <w:sz w:val="20"/>
      <w:szCs w:val="20"/>
      <w:lang w:bidi="ar-SA"/>
    </w:rPr>
  </w:style>
  <w:style w:type="character" w:customStyle="1" w:styleId="FontStyle50">
    <w:name w:val="Font Style50"/>
    <w:uiPriority w:val="99"/>
    <w:rsid w:val="008860F2"/>
    <w:rPr>
      <w:rFonts w:ascii="Times New Roman" w:hAnsi="Times New Roman"/>
      <w:spacing w:val="10"/>
      <w:sz w:val="20"/>
    </w:rPr>
  </w:style>
  <w:style w:type="paragraph" w:customStyle="1" w:styleId="Style9">
    <w:name w:val="Style9"/>
    <w:basedOn w:val="a"/>
    <w:uiPriority w:val="99"/>
    <w:rsid w:val="008860F2"/>
    <w:pPr>
      <w:widowControl w:val="0"/>
      <w:suppressAutoHyphens w:val="0"/>
      <w:jc w:val="center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Style31">
    <w:name w:val="Style31"/>
    <w:basedOn w:val="a"/>
    <w:uiPriority w:val="99"/>
    <w:rsid w:val="008860F2"/>
    <w:pPr>
      <w:widowControl w:val="0"/>
      <w:suppressAutoHyphens w:val="0"/>
      <w:spacing w:line="278" w:lineRule="exact"/>
    </w:pPr>
    <w:rPr>
      <w:rFonts w:ascii="Times New Roman" w:hAnsi="Times New Roman" w:cs="Times New Roman"/>
      <w:kern w:val="0"/>
      <w:lang w:val="ru-RU" w:eastAsia="ru-RU" w:bidi="ar-SA"/>
    </w:rPr>
  </w:style>
  <w:style w:type="paragraph" w:customStyle="1" w:styleId="Style30">
    <w:name w:val="Style30"/>
    <w:basedOn w:val="a"/>
    <w:uiPriority w:val="99"/>
    <w:rsid w:val="008860F2"/>
    <w:pPr>
      <w:widowControl w:val="0"/>
      <w:suppressAutoHyphens w:val="0"/>
      <w:spacing w:line="269" w:lineRule="exact"/>
      <w:jc w:val="center"/>
    </w:pPr>
    <w:rPr>
      <w:rFonts w:ascii="Times New Roman" w:hAnsi="Times New Roman" w:cs="Times New Roman"/>
      <w:kern w:val="0"/>
      <w:lang w:val="ru-RU" w:eastAsia="ru-RU" w:bidi="ar-SA"/>
    </w:rPr>
  </w:style>
  <w:style w:type="character" w:customStyle="1" w:styleId="FontStyle58">
    <w:name w:val="Font Style58"/>
    <w:uiPriority w:val="99"/>
    <w:rsid w:val="008860F2"/>
    <w:rPr>
      <w:rFonts w:ascii="Times New Roman" w:hAnsi="Times New Roman"/>
      <w:b/>
      <w:sz w:val="20"/>
    </w:rPr>
  </w:style>
  <w:style w:type="paragraph" w:styleId="ab">
    <w:name w:val="List Paragraph"/>
    <w:basedOn w:val="a"/>
    <w:uiPriority w:val="34"/>
    <w:qFormat/>
    <w:rsid w:val="008860F2"/>
    <w:pPr>
      <w:suppressAutoHyphens w:val="0"/>
      <w:autoSpaceDE/>
      <w:autoSpaceDN/>
      <w:adjustRightInd/>
      <w:ind w:left="720"/>
      <w:contextualSpacing/>
    </w:pPr>
    <w:rPr>
      <w:rFonts w:ascii="Calibri" w:eastAsia="Calibri" w:hAnsi="Calibri" w:cs="Calibri"/>
      <w:kern w:val="0"/>
      <w:sz w:val="20"/>
      <w:szCs w:val="20"/>
      <w:lang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17B6B"/>
    <w:rPr>
      <w:rFonts w:ascii="Segoe UI" w:hAnsi="Segoe UI" w:cs="Mangal"/>
      <w:sz w:val="18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17B6B"/>
    <w:rPr>
      <w:rFonts w:ascii="Segoe UI" w:eastAsia="Times New Roman" w:hAnsi="Segoe UI" w:cs="Mangal"/>
      <w:kern w:val="1"/>
      <w:sz w:val="18"/>
      <w:szCs w:val="16"/>
      <w:lang w:eastAsia="zh-CN" w:bidi="hi-IN"/>
    </w:rPr>
  </w:style>
  <w:style w:type="paragraph" w:styleId="ae">
    <w:name w:val="header"/>
    <w:basedOn w:val="a"/>
    <w:link w:val="af"/>
    <w:uiPriority w:val="99"/>
    <w:unhideWhenUsed/>
    <w:rsid w:val="009451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">
    <w:name w:val="Верхній колонтитул Знак"/>
    <w:basedOn w:val="a0"/>
    <w:link w:val="ae"/>
    <w:uiPriority w:val="99"/>
    <w:rsid w:val="009451AF"/>
    <w:rPr>
      <w:rFonts w:ascii="Liberation Serif" w:eastAsia="Times New Roman" w:hAnsi="Liberation Serif" w:cs="Mangal"/>
      <w:kern w:val="1"/>
      <w:szCs w:val="21"/>
      <w:lang w:eastAsia="zh-CN" w:bidi="hi-IN"/>
    </w:rPr>
  </w:style>
  <w:style w:type="paragraph" w:styleId="af0">
    <w:name w:val="footer"/>
    <w:basedOn w:val="a"/>
    <w:link w:val="af1"/>
    <w:uiPriority w:val="99"/>
    <w:unhideWhenUsed/>
    <w:rsid w:val="009451AF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f1">
    <w:name w:val="Нижній колонтитул Знак"/>
    <w:basedOn w:val="a0"/>
    <w:link w:val="af0"/>
    <w:uiPriority w:val="99"/>
    <w:rsid w:val="009451AF"/>
    <w:rPr>
      <w:rFonts w:ascii="Liberation Serif" w:eastAsia="Times New Roman" w:hAnsi="Liberation Serif" w:cs="Mangal"/>
      <w:kern w:val="1"/>
      <w:szCs w:val="21"/>
      <w:lang w:eastAsia="zh-CN" w:bidi="hi-IN"/>
    </w:rPr>
  </w:style>
  <w:style w:type="paragraph" w:customStyle="1" w:styleId="rvps2">
    <w:name w:val="rvps2"/>
    <w:basedOn w:val="a"/>
    <w:rsid w:val="009451AF"/>
    <w:pPr>
      <w:suppressAutoHyphens w:val="0"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kern w:val="0"/>
      <w:lang w:val="ru-RU" w:eastAsia="ru-RU" w:bidi="ar-SA"/>
      <w14:ligatures w14:val="none"/>
    </w:rPr>
  </w:style>
  <w:style w:type="paragraph" w:customStyle="1" w:styleId="Style13">
    <w:name w:val="Style13"/>
    <w:basedOn w:val="a"/>
    <w:uiPriority w:val="99"/>
    <w:rsid w:val="009451AF"/>
    <w:pPr>
      <w:widowControl w:val="0"/>
      <w:suppressAutoHyphens w:val="0"/>
      <w:jc w:val="both"/>
    </w:pPr>
    <w:rPr>
      <w:rFonts w:ascii="Times New Roman" w:hAnsi="Times New Roman" w:cs="Times New Roman"/>
      <w:kern w:val="0"/>
      <w:lang w:val="ru-RU" w:eastAsia="ru-RU" w:bidi="ar-SA"/>
      <w14:ligatures w14:val="none"/>
    </w:rPr>
  </w:style>
  <w:style w:type="paragraph" w:styleId="af2">
    <w:name w:val="Body Text"/>
    <w:basedOn w:val="a"/>
    <w:link w:val="af3"/>
    <w:uiPriority w:val="1"/>
    <w:qFormat/>
    <w:rsid w:val="00E05A6B"/>
    <w:pPr>
      <w:widowControl w:val="0"/>
      <w:suppressAutoHyphens w:val="0"/>
      <w:adjustRightInd/>
    </w:pPr>
    <w:rPr>
      <w:rFonts w:ascii="Times New Roman" w:hAnsi="Times New Roman" w:cs="Times New Roman"/>
      <w:kern w:val="0"/>
      <w:sz w:val="28"/>
      <w:szCs w:val="28"/>
      <w:lang w:eastAsia="en-US" w:bidi="ar-SA"/>
      <w14:ligatures w14:val="none"/>
    </w:rPr>
  </w:style>
  <w:style w:type="character" w:customStyle="1" w:styleId="af3">
    <w:name w:val="Основний текст Знак"/>
    <w:basedOn w:val="a0"/>
    <w:link w:val="af2"/>
    <w:uiPriority w:val="1"/>
    <w:rsid w:val="00E05A6B"/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styleId="af4">
    <w:name w:val="Unresolved Mention"/>
    <w:basedOn w:val="a0"/>
    <w:uiPriority w:val="99"/>
    <w:semiHidden/>
    <w:unhideWhenUsed/>
    <w:rsid w:val="001022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1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://kubg.edu.ua/informatsiya/vstupnikam/napryami-pidgotovki/doktor-filosofii.html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elibrary.kubg.edu.u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digita1.kubg.edu.ua/" TargetMode="Externa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yperlink" Target="https://kubg.edu.u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v.andrieiev@kubg.edu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FF2DB-4115-4E0E-9156-7C212872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26163</Words>
  <Characters>14913</Characters>
  <Application>Microsoft Office Word</Application>
  <DocSecurity>0</DocSecurity>
  <Lines>124</Lines>
  <Paragraphs>81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 Zavadskyi</dc:creator>
  <cp:keywords/>
  <dc:description/>
  <cp:lastModifiedBy>Vitaliy Zavadskyi</cp:lastModifiedBy>
  <cp:revision>2</cp:revision>
  <dcterms:created xsi:type="dcterms:W3CDTF">2026-03-08T12:44:00Z</dcterms:created>
  <dcterms:modified xsi:type="dcterms:W3CDTF">2026-03-08T12:44:00Z</dcterms:modified>
</cp:coreProperties>
</file>