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6E" w:rsidRDefault="005C33DD" w:rsidP="005C33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3DD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5C33DD" w:rsidRDefault="00A52432" w:rsidP="005C33D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276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 ве</w:t>
      </w:r>
      <w:r w:rsidR="002E78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2017 р.</w:t>
      </w:r>
    </w:p>
    <w:p w:rsidR="005C33DD" w:rsidRPr="00731F25" w:rsidRDefault="005C33DD" w:rsidP="00731F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 склад Вченої ради </w:t>
      </w:r>
    </w:p>
    <w:p w:rsidR="005C33DD" w:rsidRPr="00731F25" w:rsidRDefault="005C33DD" w:rsidP="00731F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>Історико-філософського</w:t>
      </w:r>
      <w:r w:rsidR="00731F25" w:rsidRPr="00731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052F1" w:rsidRPr="00731F25">
        <w:rPr>
          <w:rFonts w:ascii="Times New Roman" w:hAnsi="Times New Roman" w:cs="Times New Roman"/>
          <w:i/>
          <w:sz w:val="28"/>
          <w:szCs w:val="28"/>
          <w:lang w:val="uk-UA"/>
        </w:rPr>
        <w:t>ф</w:t>
      </w: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>акультету</w:t>
      </w:r>
    </w:p>
    <w:p w:rsidR="000052F1" w:rsidRDefault="000052F1" w:rsidP="00731F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>Київського університету</w:t>
      </w:r>
      <w:r w:rsidR="00731F25" w:rsidRPr="00731F2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</w:t>
      </w:r>
      <w:r w:rsidRPr="00731F25">
        <w:rPr>
          <w:rFonts w:ascii="Times New Roman" w:hAnsi="Times New Roman" w:cs="Times New Roman"/>
          <w:i/>
          <w:sz w:val="28"/>
          <w:szCs w:val="28"/>
          <w:lang w:val="uk-UA"/>
        </w:rPr>
        <w:t>мені Бориса Грінченка</w:t>
      </w:r>
    </w:p>
    <w:p w:rsidR="00D64A97" w:rsidRDefault="00D64A97" w:rsidP="005C33DD">
      <w:pPr>
        <w:spacing w:line="19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A97" w:rsidRDefault="00D64A97" w:rsidP="005C33DD">
      <w:pPr>
        <w:spacing w:line="19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01A3" w:rsidRDefault="001501A3" w:rsidP="006F6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 рішення зборів трудового колективу факультету вивести професора кафедри філософії І.М. 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Ломачинську</w:t>
      </w:r>
      <w:proofErr w:type="spellEnd"/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 (за посадою),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кафедри всесвітньої історії Срібняка І.В. </w:t>
      </w:r>
      <w:r w:rsidR="00C26C76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</w:t>
      </w:r>
      <w:r w:rsidRPr="00C524D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uk-UA"/>
        </w:rPr>
        <w:t>науково-дидактичн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uk-UA"/>
        </w:rPr>
        <w:t>им</w:t>
      </w:r>
      <w:r w:rsidRPr="00C524D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uk-UA"/>
        </w:rPr>
        <w:t xml:space="preserve"> стажуванням в Польщ</w:t>
      </w:r>
      <w:r>
        <w:rPr>
          <w:rFonts w:ascii="Arial" w:hAnsi="Arial" w:cs="Arial"/>
          <w:color w:val="151515"/>
          <w:sz w:val="31"/>
          <w:szCs w:val="31"/>
          <w:shd w:val="clear" w:color="auto" w:fill="FFFFFF"/>
          <w:lang w:val="uk-UA"/>
        </w:rPr>
        <w:t>і</w:t>
      </w:r>
      <w:r w:rsidR="00C26C76">
        <w:rPr>
          <w:rFonts w:ascii="Arial" w:hAnsi="Arial" w:cs="Arial"/>
          <w:color w:val="151515"/>
          <w:sz w:val="31"/>
          <w:szCs w:val="31"/>
          <w:shd w:val="clear" w:color="auto" w:fill="FFFFFF"/>
          <w:lang w:val="uk-UA"/>
        </w:rPr>
        <w:t>)</w:t>
      </w:r>
      <w:r>
        <w:rPr>
          <w:rFonts w:ascii="Arial" w:hAnsi="Arial" w:cs="Arial"/>
          <w:color w:val="151515"/>
          <w:sz w:val="31"/>
          <w:szCs w:val="31"/>
          <w:shd w:val="clear" w:color="auto" w:fill="FFFFFF"/>
          <w:lang w:val="uk-UA"/>
        </w:rPr>
        <w:t>;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 доцента кафедри історії України О.І. 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Боня</w:t>
      </w:r>
      <w:proofErr w:type="spellEnd"/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 (за заявою) та ввести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кафедри філософії 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>Р.О. Додонова (за посадою)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3611">
        <w:rPr>
          <w:rFonts w:ascii="Times New Roman" w:hAnsi="Times New Roman" w:cs="Times New Roman"/>
          <w:sz w:val="28"/>
          <w:szCs w:val="28"/>
          <w:lang w:val="uk-UA"/>
        </w:rPr>
        <w:t>Михайловського</w:t>
      </w:r>
      <w:proofErr w:type="spellEnd"/>
      <w:r w:rsidR="00383611">
        <w:rPr>
          <w:rFonts w:ascii="Times New Roman" w:hAnsi="Times New Roman" w:cs="Times New Roman"/>
          <w:sz w:val="28"/>
          <w:szCs w:val="28"/>
          <w:lang w:val="uk-UA"/>
        </w:rPr>
        <w:t xml:space="preserve"> В.М.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C524DC">
        <w:rPr>
          <w:rFonts w:ascii="Times New Roman" w:hAnsi="Times New Roman" w:cs="Times New Roman"/>
          <w:sz w:val="28"/>
          <w:szCs w:val="28"/>
          <w:lang w:val="uk-UA"/>
        </w:rPr>
        <w:t>Саган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524DC">
        <w:rPr>
          <w:rFonts w:ascii="Times New Roman" w:hAnsi="Times New Roman" w:cs="Times New Roman"/>
          <w:sz w:val="28"/>
          <w:szCs w:val="28"/>
          <w:lang w:val="uk-UA"/>
        </w:rPr>
        <w:t xml:space="preserve"> Г.В. (за рекомендац</w:t>
      </w:r>
      <w:r>
        <w:rPr>
          <w:rFonts w:ascii="Times New Roman" w:hAnsi="Times New Roman" w:cs="Times New Roman"/>
          <w:sz w:val="28"/>
          <w:szCs w:val="28"/>
          <w:lang w:val="uk-UA"/>
        </w:rPr>
        <w:t>ією зборів трудового колективу).</w:t>
      </w:r>
      <w:r w:rsidR="00DB5B49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склад вченої ради Історико-філософського факультету </w:t>
      </w:r>
      <w:r w:rsidR="00412B39">
        <w:rPr>
          <w:rFonts w:ascii="Times New Roman" w:hAnsi="Times New Roman" w:cs="Times New Roman"/>
          <w:sz w:val="28"/>
          <w:szCs w:val="28"/>
          <w:lang w:val="uk-UA"/>
        </w:rPr>
        <w:t>згідно переліку.</w:t>
      </w:r>
    </w:p>
    <w:p w:rsidR="00854C4F" w:rsidRDefault="00854C4F" w:rsidP="006F6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F25" w:rsidRPr="00731F25" w:rsidRDefault="00731F25" w:rsidP="00731F25">
      <w:pPr>
        <w:spacing w:line="192" w:lineRule="auto"/>
        <w:jc w:val="center"/>
        <w:outlineLvl w:val="0"/>
        <w:rPr>
          <w:rFonts w:ascii="Times New Roman" w:hAnsi="Times New Roman" w:cs="Times New Roman"/>
          <w:b/>
          <w:spacing w:val="-10"/>
          <w:sz w:val="32"/>
          <w:szCs w:val="32"/>
          <w:lang w:val="uk-UA"/>
        </w:rPr>
      </w:pPr>
      <w:r w:rsidRPr="00731F25">
        <w:rPr>
          <w:rFonts w:ascii="Times New Roman" w:hAnsi="Times New Roman" w:cs="Times New Roman"/>
          <w:b/>
          <w:spacing w:val="-10"/>
          <w:sz w:val="32"/>
          <w:szCs w:val="32"/>
          <w:lang w:val="uk-UA"/>
        </w:rPr>
        <w:t>Склад Вченої Ради</w:t>
      </w:r>
    </w:p>
    <w:p w:rsidR="00731F25" w:rsidRPr="00E5287D" w:rsidRDefault="00731F25" w:rsidP="00731F25">
      <w:pPr>
        <w:pStyle w:val="a4"/>
        <w:spacing w:after="0" w:line="192" w:lineRule="auto"/>
        <w:jc w:val="center"/>
        <w:rPr>
          <w:rFonts w:ascii="Times New Roman" w:hAnsi="Times New Roman"/>
          <w:b/>
          <w:spacing w:val="-10"/>
          <w:sz w:val="24"/>
          <w:szCs w:val="24"/>
        </w:rPr>
      </w:pPr>
      <w:r w:rsidRPr="00E5287D">
        <w:rPr>
          <w:rFonts w:ascii="Times New Roman" w:hAnsi="Times New Roman"/>
          <w:b/>
          <w:spacing w:val="-10"/>
          <w:sz w:val="24"/>
          <w:szCs w:val="24"/>
        </w:rPr>
        <w:t>Історико-філософського факультету</w:t>
      </w:r>
    </w:p>
    <w:p w:rsidR="00731F25" w:rsidRPr="00E5287D" w:rsidRDefault="00731F25" w:rsidP="00731F25">
      <w:pPr>
        <w:pStyle w:val="a4"/>
        <w:pBdr>
          <w:bottom w:val="single" w:sz="6" w:space="0" w:color="auto"/>
        </w:pBdr>
        <w:spacing w:after="0" w:line="192" w:lineRule="auto"/>
        <w:jc w:val="center"/>
        <w:rPr>
          <w:b/>
          <w:spacing w:val="-10"/>
        </w:rPr>
      </w:pPr>
      <w:r w:rsidRPr="00E5287D">
        <w:rPr>
          <w:rFonts w:ascii="Times New Roman" w:hAnsi="Times New Roman"/>
          <w:b/>
          <w:spacing w:val="-10"/>
          <w:sz w:val="24"/>
          <w:szCs w:val="24"/>
        </w:rPr>
        <w:t>Київського Університету імені Бориса Грінченка</w:t>
      </w:r>
    </w:p>
    <w:p w:rsidR="00731F25" w:rsidRPr="00E5287D" w:rsidRDefault="00731F25" w:rsidP="00731F25">
      <w:pPr>
        <w:spacing w:line="192" w:lineRule="auto"/>
        <w:jc w:val="center"/>
        <w:outlineLvl w:val="0"/>
        <w:rPr>
          <w:b/>
          <w:spacing w:val="-10"/>
          <w:lang w:val="uk-UA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478"/>
        <w:gridCol w:w="7012"/>
      </w:tblGrid>
      <w:tr w:rsidR="00731F25" w:rsidRPr="00E5287D" w:rsidTr="00A855BB">
        <w:trPr>
          <w:trHeight w:val="254"/>
        </w:trPr>
        <w:tc>
          <w:tcPr>
            <w:tcW w:w="567" w:type="dxa"/>
            <w:vAlign w:val="center"/>
          </w:tcPr>
          <w:p w:rsidR="00731F25" w:rsidRPr="00E5287D" w:rsidRDefault="00731F25" w:rsidP="00A855BB">
            <w:pPr>
              <w:spacing w:line="19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3478" w:type="dxa"/>
            <w:tcBorders>
              <w:right w:val="single" w:sz="4" w:space="0" w:color="auto"/>
            </w:tcBorders>
            <w:vAlign w:val="center"/>
          </w:tcPr>
          <w:p w:rsidR="00731F25" w:rsidRPr="00E5287D" w:rsidRDefault="00731F25" w:rsidP="00A855BB">
            <w:pPr>
              <w:spacing w:line="19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7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F25" w:rsidRPr="00E5287D" w:rsidRDefault="00731F25" w:rsidP="00A855BB">
            <w:pPr>
              <w:spacing w:line="192" w:lineRule="auto"/>
              <w:jc w:val="center"/>
              <w:rPr>
                <w:b/>
                <w:spacing w:val="-10"/>
              </w:rPr>
            </w:pP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478" w:type="dxa"/>
            <w:tcBorders>
              <w:right w:val="single" w:sz="4" w:space="0" w:color="auto"/>
            </w:tcBorders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Александрова Олена Станіславівна</w:t>
            </w:r>
          </w:p>
        </w:tc>
        <w:tc>
          <w:tcPr>
            <w:tcW w:w="701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1F25" w:rsidRPr="008D6DCD" w:rsidRDefault="00731F25" w:rsidP="008D6DCD">
            <w:pPr>
              <w:spacing w:after="0" w:line="240" w:lineRule="auto"/>
              <w:ind w:firstLine="346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Декан факультету, доктор філософських наук, професор, професор кафедри філософії,</w:t>
            </w:r>
          </w:p>
          <w:p w:rsidR="00731F25" w:rsidRPr="008D6DCD" w:rsidRDefault="00731F25" w:rsidP="008D6DCD">
            <w:pPr>
              <w:spacing w:after="0" w:line="240" w:lineRule="auto"/>
              <w:ind w:firstLine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Голова вченої ради ІФФ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Мартич Руслана Василівна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Доцент кафедри філософії, кандидат філософських наук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Секретар вченої ради ІФФ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Лаврик Уляна Валеріївна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uk-UA"/>
              </w:rPr>
              <w:t>Заступник з науково-методичної та навчальної роботи</w:t>
            </w: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 кандидат економічних наук,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доцент кафедри фінансів та економіки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Мохнатюк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Ігор Олексійович</w:t>
            </w: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  <w:lang w:val="uk-UA"/>
              </w:rPr>
              <w:t>Заступник з науково-педагогічної та соціально-гуманітарної роботи</w:t>
            </w: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 кандидат історичних наук,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доцент кафедри історії України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Додонов Роман Олександрович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8"/>
                <w:szCs w:val="28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Завідувач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кафедри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філософії</w:t>
            </w: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доктор філософських наук, професор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Салата</w:t>
            </w:r>
            <w:proofErr w:type="spellEnd"/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Оксана Олексіївна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Завідувач кафедри історії України, доктор історичних наук, професор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Надтока Геннадій Михайлович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Завідувач кафедри всесвітньої історії, доктор історичних наук, професор.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Відейко Михайло Юрійович</w:t>
            </w: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Завідувач лабораторії НДЛ археології,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доктор історичних наук, старший науковий співробітник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Щербак Віталій Олексійович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Голова зборів трудового колективу Історико-філософського факультету,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доктор історичних наук, професор, професор кафедри історії України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Саган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Галина Василівна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Професор кафедри всесвітньої історії, доктор історичних наук, професор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Михайловський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Віталій Миколайович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Професор кафедри історії України,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доктор історичних наук, доцент</w:t>
            </w:r>
          </w:p>
        </w:tc>
      </w:tr>
      <w:tr w:rsidR="00731F25" w:rsidRPr="008D6DCD" w:rsidTr="00A855BB">
        <w:trPr>
          <w:trHeight w:val="669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Горбань Олександр Володимирович</w:t>
            </w: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pStyle w:val="a3"/>
              <w:ind w:left="0"/>
              <w:jc w:val="center"/>
              <w:rPr>
                <w:spacing w:val="-10"/>
              </w:rPr>
            </w:pPr>
            <w:r w:rsidRPr="008D6DCD">
              <w:rPr>
                <w:spacing w:val="-10"/>
              </w:rPr>
              <w:t>Професор кафедри філософії,</w:t>
            </w:r>
          </w:p>
          <w:p w:rsidR="00731F25" w:rsidRPr="008D6DCD" w:rsidRDefault="00731F25" w:rsidP="008D6DCD">
            <w:pPr>
              <w:pStyle w:val="a3"/>
              <w:ind w:left="0"/>
              <w:jc w:val="center"/>
              <w:rPr>
                <w:spacing w:val="-10"/>
              </w:rPr>
            </w:pPr>
            <w:r w:rsidRPr="008D6DCD">
              <w:rPr>
                <w:spacing w:val="-10"/>
              </w:rPr>
              <w:t>доктор філософських наук, професор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Гошко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Тетяна Юріївна</w:t>
            </w: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pStyle w:val="a3"/>
              <w:jc w:val="center"/>
              <w:rPr>
                <w:spacing w:val="-10"/>
              </w:rPr>
            </w:pPr>
            <w:r w:rsidRPr="008D6DCD">
              <w:rPr>
                <w:spacing w:val="-10"/>
              </w:rPr>
              <w:t>Старший науковий співробітник НДЛ археології, кандидат історичних наук</w:t>
            </w:r>
          </w:p>
        </w:tc>
      </w:tr>
      <w:tr w:rsidR="00731F25" w:rsidRPr="008D6DCD" w:rsidTr="00A855BB">
        <w:trPr>
          <w:trHeight w:val="681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Окунєва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Олександра Леонідівна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Студентка 2 курсу Історико-філософського факультету</w:t>
            </w:r>
          </w:p>
        </w:tc>
      </w:tr>
      <w:tr w:rsidR="00731F25" w:rsidRPr="008D6DCD" w:rsidTr="00A855BB">
        <w:trPr>
          <w:trHeight w:val="691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0D56D4" w:rsidRDefault="000D56D4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D56D4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Мухіна Катерина Олександрівна</w:t>
            </w:r>
          </w:p>
        </w:tc>
        <w:tc>
          <w:tcPr>
            <w:tcW w:w="7012" w:type="dxa"/>
            <w:vAlign w:val="center"/>
          </w:tcPr>
          <w:p w:rsidR="00731F25" w:rsidRPr="000D56D4" w:rsidRDefault="005E24AF" w:rsidP="000D56D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Заступник Голови</w:t>
            </w:r>
            <w:r w:rsidR="00731F25" w:rsidRPr="000D56D4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студентської ради Історико-філософського факультету, студентка </w:t>
            </w:r>
            <w:r w:rsidR="000D56D4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3</w:t>
            </w:r>
            <w:r w:rsidR="00731F25" w:rsidRPr="000D56D4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курсу Історико-філософського факультету</w:t>
            </w:r>
          </w:p>
        </w:tc>
      </w:tr>
      <w:tr w:rsidR="00731F25" w:rsidRPr="008D6DCD" w:rsidTr="00A855BB">
        <w:trPr>
          <w:trHeight w:val="828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3478" w:type="dxa"/>
            <w:vAlign w:val="center"/>
          </w:tcPr>
          <w:p w:rsidR="00731F25" w:rsidRPr="000D56D4" w:rsidRDefault="000D56D4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D56D4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Куцик Руслан Ростиславович</w:t>
            </w:r>
          </w:p>
          <w:p w:rsidR="00731F25" w:rsidRPr="000D56D4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731F25" w:rsidRPr="000D56D4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0D56D4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Голова Наукового товариства студентів, аспірантів, докторантів та молодих вчених Історико-філософського факультету</w:t>
            </w:r>
          </w:p>
        </w:tc>
      </w:tr>
      <w:tr w:rsidR="00731F25" w:rsidRPr="00FB0B97" w:rsidTr="00A855BB">
        <w:trPr>
          <w:trHeight w:val="726"/>
        </w:trPr>
        <w:tc>
          <w:tcPr>
            <w:tcW w:w="567" w:type="dxa"/>
            <w:vAlign w:val="center"/>
          </w:tcPr>
          <w:p w:rsidR="00731F25" w:rsidRPr="008D6DCD" w:rsidRDefault="00731F25" w:rsidP="008D6D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478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proofErr w:type="spellStart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П’янкова</w:t>
            </w:r>
            <w:proofErr w:type="spellEnd"/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 Єлизавета Ігорівна</w:t>
            </w:r>
          </w:p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vAlign w:val="center"/>
          </w:tcPr>
          <w:p w:rsidR="00731F25" w:rsidRPr="008D6DCD" w:rsidRDefault="00731F25" w:rsidP="008D6DC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D6DCD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Заступник голови Наукового товариства студентів, аспірантів, докторантів та молодих вчених Історико-філософського факультету, лаборант кафедри історії, студентка 3 курсу Історико-філософського факультету</w:t>
            </w:r>
          </w:p>
        </w:tc>
      </w:tr>
    </w:tbl>
    <w:p w:rsidR="00731F25" w:rsidRPr="008D6DCD" w:rsidRDefault="00731F25" w:rsidP="008D6D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6DCD" w:rsidRDefault="008D6DCD" w:rsidP="008D6DCD">
      <w:pPr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</w:p>
    <w:p w:rsidR="008D6DCD" w:rsidRDefault="008D6DCD" w:rsidP="008D6DCD">
      <w:pPr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  <w:lang w:val="en-US"/>
        </w:rPr>
      </w:pPr>
    </w:p>
    <w:p w:rsidR="0009656D" w:rsidRPr="0009656D" w:rsidRDefault="0009656D" w:rsidP="008D6DCD">
      <w:pPr>
        <w:spacing w:after="0" w:line="240" w:lineRule="auto"/>
        <w:ind w:firstLine="709"/>
        <w:rPr>
          <w:rFonts w:ascii="Times New Roman" w:hAnsi="Times New Roman" w:cs="Times New Roman"/>
          <w:spacing w:val="-10"/>
          <w:sz w:val="28"/>
          <w:szCs w:val="28"/>
          <w:lang w:val="en-US"/>
        </w:rPr>
      </w:pPr>
    </w:p>
    <w:p w:rsidR="007A7C6A" w:rsidRPr="0009656D" w:rsidRDefault="009A6CF5" w:rsidP="00060C2A">
      <w:pPr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Декан </w:t>
      </w:r>
      <w:r w:rsidR="00265670" w:rsidRPr="008D6DC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Історико-філософського факультету</w:t>
      </w:r>
      <w:r w:rsidR="0009656D" w:rsidRPr="0009656D">
        <w:rPr>
          <w:rFonts w:ascii="Times New Roman" w:hAnsi="Times New Roman" w:cs="Times New Roman"/>
          <w:spacing w:val="-10"/>
          <w:sz w:val="28"/>
          <w:szCs w:val="28"/>
        </w:rPr>
        <w:t xml:space="preserve">  </w:t>
      </w:r>
    </w:p>
    <w:p w:rsidR="001501A3" w:rsidRPr="0009656D" w:rsidRDefault="00265670" w:rsidP="00060C2A">
      <w:pPr>
        <w:spacing w:after="0"/>
        <w:rPr>
          <w:rFonts w:ascii="Times New Roman" w:hAnsi="Times New Roman" w:cs="Times New Roman"/>
          <w:spacing w:val="-10"/>
          <w:sz w:val="28"/>
          <w:szCs w:val="28"/>
        </w:rPr>
      </w:pPr>
      <w:r w:rsidRPr="008D6DCD">
        <w:rPr>
          <w:rFonts w:ascii="Times New Roman" w:hAnsi="Times New Roman" w:cs="Times New Roman"/>
          <w:spacing w:val="-10"/>
          <w:sz w:val="28"/>
          <w:szCs w:val="28"/>
          <w:lang w:val="uk-UA"/>
        </w:rPr>
        <w:t>О.С. Александрова</w:t>
      </w:r>
    </w:p>
    <w:p w:rsidR="008D6DCD" w:rsidRPr="0009656D" w:rsidRDefault="0009656D" w:rsidP="0009656D">
      <w:pPr>
        <w:spacing w:after="0" w:line="240" w:lineRule="auto"/>
        <w:ind w:left="425" w:hanging="425"/>
        <w:rPr>
          <w:rFonts w:ascii="Times New Roman" w:hAnsi="Times New Roman" w:cs="Times New Roman"/>
          <w:spacing w:val="-1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060C2A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060C2A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060C2A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060C2A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060C2A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060C2A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 w:rsidR="00060C2A">
        <w:rPr>
          <w:rFonts w:ascii="Times New Roman" w:hAnsi="Times New Roman" w:cs="Times New Roman"/>
          <w:spacing w:val="-1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noProof/>
          <w:spacing w:val="-10"/>
          <w:sz w:val="28"/>
          <w:szCs w:val="28"/>
        </w:rPr>
        <w:drawing>
          <wp:inline distT="0" distB="0" distL="0" distR="0">
            <wp:extent cx="1097189" cy="662152"/>
            <wp:effectExtent l="19050" t="0" r="7711" b="0"/>
            <wp:docPr id="6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627" cy="66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DD" w:rsidRPr="005C33DD" w:rsidRDefault="005C33DD" w:rsidP="0009656D">
      <w:pPr>
        <w:spacing w:line="192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C33DD" w:rsidRPr="005C33DD" w:rsidSect="0055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2283"/>
    <w:multiLevelType w:val="hybridMultilevel"/>
    <w:tmpl w:val="488A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87D41"/>
    <w:rsid w:val="000052F1"/>
    <w:rsid w:val="00060C2A"/>
    <w:rsid w:val="000867C2"/>
    <w:rsid w:val="0009656D"/>
    <w:rsid w:val="000B4A01"/>
    <w:rsid w:val="000D56D4"/>
    <w:rsid w:val="001501A3"/>
    <w:rsid w:val="00236029"/>
    <w:rsid w:val="00236FF7"/>
    <w:rsid w:val="00265670"/>
    <w:rsid w:val="002E78A1"/>
    <w:rsid w:val="00383611"/>
    <w:rsid w:val="00392DB1"/>
    <w:rsid w:val="00412B39"/>
    <w:rsid w:val="00413DC3"/>
    <w:rsid w:val="00437554"/>
    <w:rsid w:val="00537EC1"/>
    <w:rsid w:val="00554F6E"/>
    <w:rsid w:val="0057564A"/>
    <w:rsid w:val="005C33DD"/>
    <w:rsid w:val="005E24AF"/>
    <w:rsid w:val="00615039"/>
    <w:rsid w:val="006F6A41"/>
    <w:rsid w:val="00731F25"/>
    <w:rsid w:val="007A7C6A"/>
    <w:rsid w:val="007B47AB"/>
    <w:rsid w:val="00827693"/>
    <w:rsid w:val="00854C4F"/>
    <w:rsid w:val="008D6DCD"/>
    <w:rsid w:val="00987D41"/>
    <w:rsid w:val="009A6CF5"/>
    <w:rsid w:val="00A52432"/>
    <w:rsid w:val="00B64C6E"/>
    <w:rsid w:val="00BB2631"/>
    <w:rsid w:val="00C26C76"/>
    <w:rsid w:val="00C7392E"/>
    <w:rsid w:val="00C97AE2"/>
    <w:rsid w:val="00D17754"/>
    <w:rsid w:val="00D64A97"/>
    <w:rsid w:val="00DB26E0"/>
    <w:rsid w:val="00DB5B49"/>
    <w:rsid w:val="00E80B48"/>
    <w:rsid w:val="00FB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56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4">
    <w:name w:val="header"/>
    <w:basedOn w:val="a"/>
    <w:link w:val="a5"/>
    <w:rsid w:val="00731F25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uk-UA" w:eastAsia="en-US"/>
    </w:rPr>
  </w:style>
  <w:style w:type="character" w:customStyle="1" w:styleId="a5">
    <w:name w:val="Верхній колонтитул Знак"/>
    <w:basedOn w:val="a0"/>
    <w:link w:val="a4"/>
    <w:rsid w:val="00731F25"/>
    <w:rPr>
      <w:rFonts w:ascii="Calibri" w:eastAsia="Calibri" w:hAnsi="Calibri" w:cs="Times New Roman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B0B9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96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40</cp:revision>
  <dcterms:created xsi:type="dcterms:W3CDTF">2018-01-19T13:24:00Z</dcterms:created>
  <dcterms:modified xsi:type="dcterms:W3CDTF">2018-08-27T11:28:00Z</dcterms:modified>
</cp:coreProperties>
</file>