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5A" w:rsidRPr="00513657" w:rsidRDefault="00044E5A" w:rsidP="00044E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:rsidR="00044E5A" w:rsidRPr="00513657" w:rsidRDefault="00F42407" w:rsidP="00044E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засідання № 2</w:t>
      </w:r>
      <w:r w:rsidR="00044E5A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Вченої ради </w:t>
      </w:r>
    </w:p>
    <w:p w:rsidR="00044E5A" w:rsidRPr="00513657" w:rsidRDefault="00044E5A" w:rsidP="00044E5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044E5A" w:rsidRPr="00513657" w:rsidRDefault="00044E5A" w:rsidP="00044E5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044E5A" w:rsidRPr="00513657" w:rsidRDefault="00044E5A" w:rsidP="00044E5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51365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Pr="0051365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листопада  2016 р.</w:t>
      </w:r>
    </w:p>
    <w:p w:rsidR="00967E57" w:rsidRPr="00513657" w:rsidRDefault="00967E57" w:rsidP="00967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: 15 членів Вченої ради Історико-філософського факультету: Александрова О.С. (голова Вченої ради),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Р.В. (секретар),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О.І.,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 М.Ю., Горбань О.В.,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Т.Ю., Лаврик У.В.,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І.О.,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Г.М.,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Окунєва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О.Л.,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Є.І.,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О.О., Срібняк І.В., Куцик Р.Р., Мухіна К.С.</w:t>
      </w:r>
    </w:p>
    <w:p w:rsidR="00DD5C05" w:rsidRPr="00513657" w:rsidRDefault="00DD5C05" w:rsidP="00B025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</w:p>
    <w:p w:rsidR="0020322F" w:rsidRPr="00513657" w:rsidRDefault="00DD5C05" w:rsidP="00203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1. Про рекомендацію до друку за позабюджетні кошти монографії Срібняка Ігоря Володимировича</w:t>
      </w:r>
      <w:r w:rsidR="0020322F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«Енциклопедія полону: українська </w:t>
      </w:r>
      <w:proofErr w:type="spellStart"/>
      <w:r w:rsidR="0020322F" w:rsidRPr="00513657">
        <w:rPr>
          <w:rFonts w:ascii="Times New Roman" w:hAnsi="Times New Roman" w:cs="Times New Roman"/>
          <w:sz w:val="28"/>
          <w:szCs w:val="28"/>
          <w:lang w:val="en-US"/>
        </w:rPr>
        <w:t>Tuchola</w:t>
      </w:r>
      <w:proofErr w:type="spellEnd"/>
      <w:r w:rsidR="00D511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322F" w:rsidRPr="005136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B02533" w:rsidRPr="00513657" w:rsidRDefault="00C344FF" w:rsidP="00B02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533" w:rsidRPr="005136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533"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2533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02533" w:rsidRPr="00513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до друку монографії </w:t>
      </w:r>
      <w:r w:rsidR="00B02533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Срібняка І.В. «Енциклопедія полону: українська </w:t>
      </w:r>
      <w:proofErr w:type="spellStart"/>
      <w:r w:rsidR="00B02533" w:rsidRPr="00513657">
        <w:rPr>
          <w:rFonts w:ascii="Times New Roman" w:hAnsi="Times New Roman" w:cs="Times New Roman"/>
          <w:sz w:val="28"/>
          <w:szCs w:val="28"/>
          <w:lang w:val="en-US"/>
        </w:rPr>
        <w:t>Tuchola</w:t>
      </w:r>
      <w:proofErr w:type="spellEnd"/>
      <w:r w:rsidR="00B02533" w:rsidRPr="00513657">
        <w:rPr>
          <w:rFonts w:ascii="Times New Roman" w:hAnsi="Times New Roman" w:cs="Times New Roman"/>
          <w:sz w:val="28"/>
          <w:szCs w:val="28"/>
          <w:lang w:val="uk-UA"/>
        </w:rPr>
        <w:t>» (Додаток А).</w:t>
      </w:r>
    </w:p>
    <w:p w:rsidR="00B02533" w:rsidRPr="00513657" w:rsidRDefault="00B02533" w:rsidP="00B02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завідувача кафедри історії України Салату О.О. про затвердження до друку монографії Срібняка І.В. «Енциклопедія полону: українська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en-US"/>
        </w:rPr>
        <w:t>Tuchola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>» (Додаток А).</w:t>
      </w:r>
    </w:p>
    <w:p w:rsidR="00B02533" w:rsidRPr="00513657" w:rsidRDefault="00B02533" w:rsidP="00B0253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Автор: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Срібняк І.В. – завідувач кафедри всесвітньої історії, доктор історичних наук, професор.</w:t>
      </w:r>
    </w:p>
    <w:p w:rsidR="00B02533" w:rsidRPr="00513657" w:rsidRDefault="00B02533" w:rsidP="00B02533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Рецензенти: 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Руккас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А.О.–  кандидат історичних наук, доцент 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13657">
        <w:rPr>
          <w:rFonts w:ascii="Times New Roman" w:hAnsi="Times New Roman" w:cs="Times New Roman"/>
          <w:i/>
          <w:sz w:val="28"/>
          <w:szCs w:val="28"/>
          <w:lang w:val="uk-UA"/>
        </w:rPr>
        <w:t>Київський національний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університет імені Тараса Шевченка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Яблонський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В.М. – кандидат історичних наук, доцент 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13657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інститут стратегічних досліджень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02533" w:rsidRPr="00513657" w:rsidRDefault="00B02533" w:rsidP="00B0253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 І.,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М. Ю.</w:t>
      </w:r>
    </w:p>
    <w:p w:rsidR="00B02533" w:rsidRPr="00513657" w:rsidRDefault="00B02533" w:rsidP="00B02533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02533" w:rsidRPr="00513657" w:rsidRDefault="00B02533" w:rsidP="00B02533">
      <w:pPr>
        <w:pStyle w:val="a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Рекомендувати до друку </w:t>
      </w:r>
      <w:r w:rsidRPr="00513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монографію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Срібняка І.В. «Енциклопедія полону: українська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en-US"/>
        </w:rPr>
        <w:t>Tuchola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B02533" w:rsidRPr="00513657" w:rsidRDefault="00B02533" w:rsidP="00B0253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</w:t>
      </w:r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 рукопису здійснити за</w:t>
      </w:r>
      <w:r w:rsidRPr="00513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</w:rPr>
        <w:t>позабюджетні</w:t>
      </w:r>
      <w:proofErr w:type="spellEnd"/>
      <w:r w:rsidRPr="00513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</w:rPr>
        <w:t>кошти</w:t>
      </w:r>
      <w:proofErr w:type="spellEnd"/>
    </w:p>
    <w:p w:rsidR="00B02533" w:rsidRPr="00513657" w:rsidRDefault="00B02533" w:rsidP="00B025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Підтримую</w:t>
      </w:r>
      <w:r w:rsidRPr="00513657">
        <w:rPr>
          <w:rFonts w:ascii="Times New Roman" w:hAnsi="Times New Roman" w:cs="Times New Roman"/>
          <w:b/>
          <w:sz w:val="28"/>
          <w:szCs w:val="28"/>
        </w:rPr>
        <w:t>» –_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513657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Не підтримую</w:t>
      </w:r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Утримались</w:t>
      </w:r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 шт.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C05" w:rsidRPr="00513657" w:rsidRDefault="00DD5C05" w:rsidP="00DD5C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2. Про </w:t>
      </w:r>
      <w:r w:rsidRPr="00513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до друку колективної монографії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«Цивілізаційні дискурси світової та україн</w:t>
      </w:r>
      <w:r w:rsidR="00DD3645">
        <w:rPr>
          <w:rFonts w:ascii="Times New Roman" w:hAnsi="Times New Roman" w:cs="Times New Roman"/>
          <w:sz w:val="28"/>
          <w:szCs w:val="28"/>
          <w:lang w:val="uk-UA"/>
        </w:rPr>
        <w:t>ської історіографії»</w:t>
      </w:r>
      <w:bookmarkStart w:id="0" w:name="_GoBack"/>
      <w:bookmarkEnd w:id="0"/>
      <w:r w:rsidRPr="005136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5C05" w:rsidRPr="00513657" w:rsidRDefault="00DD5C05" w:rsidP="00DD5C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: Срібняк І.В.</w:t>
      </w:r>
    </w:p>
    <w:p w:rsidR="00B02533" w:rsidRPr="00513657" w:rsidRDefault="00B02533" w:rsidP="00C344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2. Про </w:t>
      </w:r>
      <w:r w:rsidRPr="00513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до друку колективної монографії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«Цивілізаційні дискурси світової та української історіографії».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завідувача кафедри всесвітньої історії Срібняка І.В про затвердження до друку колективної монографії «Цивілізаційні дискурси світової та української історіографії» (Додаток Б).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Автори: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О.О., Щербак В.О., Головченко В.І., Удод О.А. та ін. 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Рецензенти: 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Ячменіхін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К.М., доктор історичних наук, професор, завідувач кафедри всесвітньої історії Чернігівського національного педагогічного університету імені Т.Г. Шевченка.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Кривошея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І.І., доктор історичних наук, професор, завідувач кафедри історії культури та методики навчання гуманітарних дисциплін Уманського державного педагогічного університету імені Павла Тичини. 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Г.М.,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О.І. </w:t>
      </w:r>
    </w:p>
    <w:p w:rsidR="00B02533" w:rsidRPr="00513657" w:rsidRDefault="00B02533" w:rsidP="00B02533">
      <w:pPr>
        <w:spacing w:after="12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02533" w:rsidRPr="00513657" w:rsidRDefault="00B02533" w:rsidP="00B02533">
      <w:pPr>
        <w:pStyle w:val="a3"/>
        <w:numPr>
          <w:ilvl w:val="0"/>
          <w:numId w:val="2"/>
        </w:numPr>
        <w:spacing w:after="12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Рекомендувати до друку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колективну монографію «Цивілізаційні дискурси світової та української історіографії»</w:t>
      </w:r>
    </w:p>
    <w:p w:rsidR="00B02533" w:rsidRPr="00513657" w:rsidRDefault="00B02533" w:rsidP="00B02533">
      <w:pPr>
        <w:pStyle w:val="a3"/>
        <w:numPr>
          <w:ilvl w:val="0"/>
          <w:numId w:val="2"/>
        </w:numPr>
        <w:spacing w:after="12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 рукопису здійснити за</w:t>
      </w:r>
      <w:r w:rsidRPr="00513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</w:rPr>
        <w:t>бюджетні</w:t>
      </w:r>
      <w:proofErr w:type="spellEnd"/>
      <w:r w:rsidRPr="00513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</w:rPr>
        <w:t>кошти</w:t>
      </w:r>
      <w:proofErr w:type="spellEnd"/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» –_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513657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 xml:space="preserve">«Не 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Утримались</w:t>
      </w:r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 шт.</w:t>
      </w:r>
    </w:p>
    <w:p w:rsidR="00B02533" w:rsidRPr="00513657" w:rsidRDefault="00B02533" w:rsidP="00B0253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02533" w:rsidRPr="00513657" w:rsidRDefault="00B02533" w:rsidP="00B02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3. Про затвердження навчально-методичного матеріалу (навчальні програми для аспірантів кафедри Всесвітньої історії)</w:t>
      </w:r>
    </w:p>
    <w:p w:rsidR="00B02533" w:rsidRPr="00513657" w:rsidRDefault="00B02533" w:rsidP="00B02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доктора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>. наук, проф. Срібняка І.В. про затвердження навчально-методичного матеріалу (навчальні програми для аспірантів кафедри Всесвітньої історії).</w:t>
      </w:r>
    </w:p>
    <w:p w:rsidR="00B02533" w:rsidRPr="00513657" w:rsidRDefault="00B02533" w:rsidP="00B02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доктора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>. наук, проф.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B02533" w:rsidRPr="00513657" w:rsidRDefault="00B02533" w:rsidP="00B02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затвердити навчально-методичний матеріал (навчальні програми для аспірантів кафедри Всесвітньої історії).</w:t>
      </w:r>
    </w:p>
    <w:p w:rsidR="00B02533" w:rsidRPr="00513657" w:rsidRDefault="00B02533" w:rsidP="00B025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» –_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513657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 xml:space="preserve">«Не 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</w:rPr>
        <w:t>;</w:t>
      </w:r>
    </w:p>
    <w:p w:rsidR="00B02533" w:rsidRPr="00513657" w:rsidRDefault="00B02533" w:rsidP="00B0253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3657">
        <w:rPr>
          <w:rFonts w:ascii="Times New Roman" w:hAnsi="Times New Roman" w:cs="Times New Roman"/>
          <w:b/>
          <w:sz w:val="28"/>
          <w:szCs w:val="28"/>
        </w:rPr>
        <w:t>«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Утримались</w:t>
      </w:r>
      <w:r w:rsidRPr="00513657">
        <w:rPr>
          <w:rFonts w:ascii="Times New Roman" w:hAnsi="Times New Roman" w:cs="Times New Roman"/>
          <w:b/>
          <w:sz w:val="28"/>
          <w:szCs w:val="28"/>
        </w:rPr>
        <w:t>» – _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13657">
        <w:rPr>
          <w:rFonts w:ascii="Times New Roman" w:hAnsi="Times New Roman" w:cs="Times New Roman"/>
          <w:b/>
          <w:sz w:val="28"/>
          <w:szCs w:val="28"/>
        </w:rPr>
        <w:t>__ шт.</w:t>
      </w:r>
    </w:p>
    <w:p w:rsidR="00DD5C05" w:rsidRPr="00513657" w:rsidRDefault="00DD5C05" w:rsidP="00DD5C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C05" w:rsidRPr="00513657" w:rsidRDefault="00DD5C05" w:rsidP="00DD5C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: Срібняк І.В.</w:t>
      </w:r>
    </w:p>
    <w:p w:rsidR="00DD5C05" w:rsidRPr="00513657" w:rsidRDefault="00DD5C05" w:rsidP="00DD5C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D5C05" w:rsidRPr="00513657" w:rsidRDefault="00DD5C05" w:rsidP="00DD5C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Затверждення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тем аспірантів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Гайдаша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Олеговича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«Комунікаційний менеджмент в епоху суспільних змін: соціально-філософський аналіз»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Голубничої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Юлії Вікторівни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у формулюванні: «Видавнича діяльність української військової еміграції в Польщі (1921-1939)»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Гражевської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Яни Юріївни у формулюванні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: «Українські воєводства за Сигізмунда ІІІ у 1611-1632 рр.: комунікація центру з регіонами у світлі діяльності сеймів Речі Посполитої»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Рудницької Людмили Валентинівни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у формулюванні: «</w:t>
      </w:r>
      <w:proofErr w:type="spellStart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Рокитнівський</w:t>
      </w:r>
      <w:proofErr w:type="spellEnd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скляний завод у контексті еволюції соціальної структури міста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D5C05" w:rsidRPr="00513657" w:rsidRDefault="00DD5C05" w:rsidP="00DD5C0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Чеснокова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Віктора Ігоровича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«Феномен соціального простору міста (соціально-філософський аналіз»</w:t>
      </w:r>
    </w:p>
    <w:p w:rsidR="00DD5C05" w:rsidRPr="00513657" w:rsidRDefault="00DD5C05" w:rsidP="00DD5C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Доповідачі: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завідувачі кафедр</w:t>
      </w:r>
    </w:p>
    <w:p w:rsidR="00044E5A" w:rsidRPr="00513657" w:rsidRDefault="00CA496F" w:rsidP="00CA496F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044E5A" w:rsidRPr="00513657">
        <w:rPr>
          <w:rFonts w:ascii="Times New Roman" w:hAnsi="Times New Roman" w:cs="Times New Roman"/>
          <w:sz w:val="28"/>
          <w:szCs w:val="28"/>
          <w:lang w:val="uk-UA"/>
        </w:rPr>
        <w:t>Затверждення</w:t>
      </w:r>
      <w:proofErr w:type="spellEnd"/>
      <w:r w:rsidR="00044E5A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тем аспірантів</w:t>
      </w:r>
    </w:p>
    <w:p w:rsidR="00044E5A" w:rsidRPr="00513657" w:rsidRDefault="00044E5A" w:rsidP="00044E5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>Гайдаша</w:t>
      </w:r>
      <w:proofErr w:type="spellEnd"/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Володимира Олеговича</w:t>
      </w:r>
      <w:r w:rsidRPr="0051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«Комунікаційний менеджмент в епоху суспільних змін: соціально-філософський аналіз»</w:t>
      </w:r>
    </w:p>
    <w:p w:rsidR="00D96920" w:rsidRPr="00513657" w:rsidRDefault="00D96920" w:rsidP="00D96920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Горбаня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О.В., доктора філософських наук, професора про  затвердження теми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Гайдаша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Олеговича «Комунікаційний менеджмент в епоху суспільних змін: соціально-філософський аналіз» на здобуття наукового ступеня доктора філософії в галузі знань 03 Гуманітарні науки 033 Філософія: спеціалізація «Соціальна філософія та філософія історії». </w:t>
      </w:r>
    </w:p>
    <w:p w:rsidR="00D96920" w:rsidRPr="00513657" w:rsidRDefault="00D96920" w:rsidP="00D96920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920" w:rsidRPr="00513657" w:rsidRDefault="00D96920" w:rsidP="00D96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Науковий консультант: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Ірина Миколаївна, доктор філософських наук, професор</w:t>
      </w:r>
    </w:p>
    <w:p w:rsidR="00D96920" w:rsidRPr="00513657" w:rsidRDefault="00D96920" w:rsidP="00D96920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6920" w:rsidRPr="00513657" w:rsidRDefault="00D96920" w:rsidP="00D969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тему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Гайдаша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Олеговича «Комунікаційний менеджмент в епоху суспільних змін: соціально-філософський аналіз» на здобуття наукового ступеня доктора філософії в галузі знань 03 Гуманітарні науки 033 Філософія: спеціалізація «Соціальна філософія та філософія історії». </w:t>
      </w:r>
    </w:p>
    <w:p w:rsidR="00D96920" w:rsidRPr="00513657" w:rsidRDefault="00D96920" w:rsidP="00D9692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Науковий консультант: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Ірина Миколаївна, доктор філософських наук, професор.</w:t>
      </w:r>
    </w:p>
    <w:p w:rsidR="00D96920" w:rsidRPr="00513657" w:rsidRDefault="00D96920" w:rsidP="00D969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перед вченою радою Університету про затвердження теми дисертації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Гайдаша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:rsidR="00D96920" w:rsidRPr="00513657" w:rsidRDefault="00D96920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E5A" w:rsidRPr="00513657" w:rsidRDefault="00044E5A" w:rsidP="00DA30C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Голубничої</w:t>
      </w:r>
      <w:proofErr w:type="spellEnd"/>
      <w:r w:rsidRPr="005136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Юлії Вікторівни</w:t>
      </w:r>
      <w:r w:rsidRPr="0051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формулюванні: «Видавнича діяльність української військової еміграції в Польщі (1921-1939)»</w:t>
      </w:r>
    </w:p>
    <w:p w:rsidR="00DA30CD" w:rsidRPr="00513657" w:rsidRDefault="00DA30CD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0CD" w:rsidRPr="00513657" w:rsidRDefault="00DA30CD" w:rsidP="00DA30CD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Салату О.О., доктора історичних наук, професора про затвердження теми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Голубничої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Вікторівни «Видавнича діяльність української військової еміграції в Польщі (1921-1939)» на здобуття наукового ступеня доктора філософії в галузі знань 03 Гуманітарні науки 032 Історія та археологія (спеціалізація: всесвітня історія).</w:t>
      </w:r>
    </w:p>
    <w:p w:rsidR="00DA30CD" w:rsidRPr="00513657" w:rsidRDefault="00DA30CD" w:rsidP="00DA30CD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Срібняк І.В., доктор історичних наук, професор.</w:t>
      </w:r>
    </w:p>
    <w:p w:rsidR="00DA30CD" w:rsidRPr="00513657" w:rsidRDefault="00DA30CD" w:rsidP="00DA30CD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0CD" w:rsidRPr="00513657" w:rsidRDefault="00DA30CD" w:rsidP="00DA30CD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тему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Голубничої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Вікторівни у формулюванні: «Видавнича діяльність української військової еміграції в Польщі (1921-1939)» на здобуття наукового ступеня доктора філософії в галузі знань 03 Гуманітарні науки 032 Історія та археологія (спеціалізація: всесвітня історія).</w:t>
      </w:r>
    </w:p>
    <w:p w:rsidR="00DA30CD" w:rsidRPr="00513657" w:rsidRDefault="00DA30CD" w:rsidP="00DA30CD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Срібняк І.В., доктор історичних наук, професор.</w:t>
      </w:r>
    </w:p>
    <w:p w:rsidR="00DA30CD" w:rsidRPr="00513657" w:rsidRDefault="00F42407" w:rsidP="00DA30CD">
      <w:pPr>
        <w:ind w:left="1418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>2. Клопот</w:t>
      </w:r>
      <w:r w:rsidR="00DA30CD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атися перед Вченою радою Університету про затвердження теми дисертації </w:t>
      </w:r>
      <w:proofErr w:type="spellStart"/>
      <w:r w:rsidR="00DA30CD" w:rsidRPr="00513657">
        <w:rPr>
          <w:rFonts w:ascii="Times New Roman" w:hAnsi="Times New Roman" w:cs="Times New Roman"/>
          <w:sz w:val="28"/>
          <w:szCs w:val="28"/>
          <w:lang w:val="uk-UA"/>
        </w:rPr>
        <w:t>Голубничої</w:t>
      </w:r>
      <w:proofErr w:type="spellEnd"/>
      <w:r w:rsidR="00DA30CD"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DA30CD" w:rsidRPr="00513657" w:rsidRDefault="00DA30CD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0CD" w:rsidRPr="00513657" w:rsidRDefault="00DA30CD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E5A" w:rsidRPr="00513657" w:rsidRDefault="00044E5A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Гражевської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Яни Юріївни у формулюванні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: «Українські воєводства за Сигізмунда ІІІ у 1611-1632 рр.: комунікація центру з регіонами у світлі діяльності сеймів Речі Посполитої»</w:t>
      </w:r>
    </w:p>
    <w:p w:rsidR="00E367C8" w:rsidRPr="00513657" w:rsidRDefault="00E367C8" w:rsidP="00E367C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Салату О.О., доктора історичних наук, професора про затвердження теми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Яни Юріївни «Українські воєводства за Сигізмунда ІІІ у 1611-1632 рр.: комунікація центру з регіонами у світлі діяльності сеймів Речі Посполитої» на здобуття наукового ступеня доктора філософії в галузі знань 03 Гуманітарні науки 032 Історія та археологія.</w:t>
      </w:r>
    </w:p>
    <w:p w:rsidR="00E367C8" w:rsidRPr="00513657" w:rsidRDefault="00E367C8" w:rsidP="00E367C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В.М., доктор історичних наук, професор.</w:t>
      </w:r>
    </w:p>
    <w:p w:rsidR="00E367C8" w:rsidRPr="00513657" w:rsidRDefault="00E367C8" w:rsidP="00E367C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7C8" w:rsidRPr="00513657" w:rsidRDefault="00E367C8" w:rsidP="00E367C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тему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Яни Юріївни у формулюванні: «Українські воєводства за Сигізмунда ІІІ у 1611-1632 рр.: комунікація центру з регіонами у світлі діяльності сеймів Речі Посполитої» на здобуття наукового ступеня доктора філософії в галузі знань 03 Гуманітарні науки 032 Історія та археологія.</w:t>
      </w:r>
    </w:p>
    <w:p w:rsidR="00E367C8" w:rsidRPr="00513657" w:rsidRDefault="00E367C8" w:rsidP="00E367C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В.М., доктор історичних наук, професор.</w:t>
      </w:r>
    </w:p>
    <w:p w:rsidR="00E367C8" w:rsidRPr="00513657" w:rsidRDefault="00E367C8" w:rsidP="007D34A8">
      <w:pPr>
        <w:ind w:left="1418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Клоповатися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перед Вченою радою Університету про затвердження теми дисертації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Я.Ю.</w:t>
      </w:r>
    </w:p>
    <w:p w:rsidR="00044E5A" w:rsidRPr="00513657" w:rsidRDefault="00044E5A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Рудницької Людмили Валентинівни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у формулюванні: «</w:t>
      </w:r>
      <w:proofErr w:type="spellStart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Рокитнівський</w:t>
      </w:r>
      <w:proofErr w:type="spellEnd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скляний завод у контексті еволюції соціальної структури міста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D34A8" w:rsidRPr="00513657" w:rsidRDefault="007D34A8" w:rsidP="007D34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4A8" w:rsidRPr="00513657" w:rsidRDefault="007D34A8" w:rsidP="007D34A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Салату О.О., доктора історичних наук, професора про затвердження теми наукового дослідження Рудницької Людмили Валентинівни «</w:t>
      </w:r>
      <w:proofErr w:type="spellStart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Рокитнівський</w:t>
      </w:r>
      <w:proofErr w:type="spellEnd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скляний завод у контексті еволюції соціальної структури міста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» на здобуття наукового ступеня 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доктора філософії в галузі знань 03 Гуманітарні науки 032 Історія та археологія.</w:t>
      </w:r>
    </w:p>
    <w:p w:rsidR="007D34A8" w:rsidRPr="00513657" w:rsidRDefault="007D34A8" w:rsidP="007D34A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Щербак В.О., доктор історичних наук, професор.</w:t>
      </w:r>
    </w:p>
    <w:p w:rsidR="007D34A8" w:rsidRPr="00513657" w:rsidRDefault="007D34A8" w:rsidP="007D34A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4A8" w:rsidRPr="00513657" w:rsidRDefault="007D34A8" w:rsidP="007D34A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тему наукового дослідження Рудницької Людмили Валентинівни у формулюванні: «</w:t>
      </w:r>
      <w:proofErr w:type="spellStart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Рокитнівський</w:t>
      </w:r>
      <w:proofErr w:type="spellEnd"/>
      <w:r w:rsidRPr="00513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скляний завод у контексті еволюції соціальної структури міста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>» на здобуття наукового ступеня доктора філософії в галузі знань 03 Гуманітарні науки 032 Історія та археологія.</w:t>
      </w:r>
    </w:p>
    <w:p w:rsidR="007D34A8" w:rsidRPr="00513657" w:rsidRDefault="007D34A8" w:rsidP="007D34A8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Щербак В.О., доктор історичних наук, професор.</w:t>
      </w:r>
    </w:p>
    <w:p w:rsidR="007D34A8" w:rsidRPr="00513657" w:rsidRDefault="007D34A8" w:rsidP="007D34A8">
      <w:pPr>
        <w:ind w:left="1418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Клоповатися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перед Вченою радою Університету про затвердження теми дисертації Рудницької Л.В.</w:t>
      </w:r>
    </w:p>
    <w:p w:rsidR="007D34A8" w:rsidRPr="00513657" w:rsidRDefault="007D34A8" w:rsidP="007D34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4A8" w:rsidRPr="00513657" w:rsidRDefault="007D34A8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4A8" w:rsidRPr="00513657" w:rsidRDefault="007D34A8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E5A" w:rsidRPr="00513657" w:rsidRDefault="00044E5A" w:rsidP="00044E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Чеснокова</w:t>
      </w:r>
      <w:proofErr w:type="spellEnd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Віктора Ігоровича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«Феномен соціального простору міста (соціально-філософський аналіз»</w:t>
      </w:r>
    </w:p>
    <w:p w:rsidR="000C6155" w:rsidRPr="00513657" w:rsidRDefault="000C6155" w:rsidP="000C6155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Ломачинську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І.М., доктора філософських наук, професора про затвердження теми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Ігоровича «Феномен соціального простору міста (соціально-філософський аналіз» на здобуття наукового ступеня доктора філософії в галузі знань 03 Гуманітарні науки 033 Філософія: спеціалізація «Соціальна філософія та філософія історії». </w:t>
      </w:r>
    </w:p>
    <w:p w:rsidR="000C6155" w:rsidRPr="00513657" w:rsidRDefault="000C6155" w:rsidP="000C6155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Науковий керівник: Горбань О.В., доктор філософських наук, професор.</w:t>
      </w:r>
    </w:p>
    <w:p w:rsidR="000C6155" w:rsidRPr="00513657" w:rsidRDefault="000C6155" w:rsidP="000C6155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155" w:rsidRPr="00513657" w:rsidRDefault="000C6155" w:rsidP="000C6155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тему наукового дослідження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Ігоровича «Феномен соціального простору міста (соціально-філософський аналіз» на здобуття наукового ступеня доктора філософії в галузі знань 03 Гуманітарні науки 033 Філософія: спеціалізація «Соціальна філософія та філософія історії».</w:t>
      </w:r>
    </w:p>
    <w:p w:rsidR="000C6155" w:rsidRPr="00513657" w:rsidRDefault="000C6155" w:rsidP="000C6155">
      <w:pPr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Науковий керівник: Горбань О.В., доктор філософських наук, професор.</w:t>
      </w:r>
    </w:p>
    <w:p w:rsidR="000C6155" w:rsidRPr="00513657" w:rsidRDefault="000C6155" w:rsidP="000C6155">
      <w:pPr>
        <w:ind w:left="1418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Клоповатися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перед Вченою радою Університету про затвердження теми дисертації </w:t>
      </w:r>
      <w:proofErr w:type="spellStart"/>
      <w:r w:rsidRPr="00513657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proofErr w:type="spellEnd"/>
      <w:r w:rsidRPr="00513657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8E20A6" w:rsidRPr="00513657" w:rsidRDefault="008E20A6" w:rsidP="008E20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61A3" w:rsidRPr="00513657" w:rsidRDefault="00513657" w:rsidP="00F56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561A3" w:rsidRPr="00513657">
        <w:rPr>
          <w:rFonts w:ascii="Times New Roman" w:hAnsi="Times New Roman" w:cs="Times New Roman"/>
          <w:sz w:val="28"/>
          <w:szCs w:val="28"/>
          <w:lang w:val="uk-UA"/>
        </w:rPr>
        <w:t>. Різне</w:t>
      </w:r>
      <w:r w:rsidR="00247B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155" w:rsidRPr="00513657" w:rsidRDefault="000C6155" w:rsidP="000C61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E95" w:rsidRPr="00513657" w:rsidRDefault="00524E95" w:rsidP="00524E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Голова вченої ради</w:t>
      </w:r>
    </w:p>
    <w:p w:rsidR="000C6155" w:rsidRPr="00513657" w:rsidRDefault="00524E95" w:rsidP="00524E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Історико-філософського факультету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  <w:t>О.С. Александрова</w:t>
      </w:r>
    </w:p>
    <w:p w:rsidR="00524E95" w:rsidRPr="00513657" w:rsidRDefault="00524E95" w:rsidP="00524E9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E95" w:rsidRPr="00513657" w:rsidRDefault="00524E95" w:rsidP="00524E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вченої ради </w:t>
      </w:r>
    </w:p>
    <w:p w:rsidR="00524E95" w:rsidRPr="00513657" w:rsidRDefault="00524E95" w:rsidP="00524E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Історико-філософського факультету</w:t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Р.В. </w:t>
      </w:r>
      <w:proofErr w:type="spellStart"/>
      <w:r w:rsidRPr="00513657">
        <w:rPr>
          <w:rFonts w:ascii="Times New Roman" w:hAnsi="Times New Roman" w:cs="Times New Roman"/>
          <w:b/>
          <w:sz w:val="28"/>
          <w:szCs w:val="28"/>
          <w:lang w:val="uk-UA"/>
        </w:rPr>
        <w:t>Мартич</w:t>
      </w:r>
      <w:proofErr w:type="spellEnd"/>
    </w:p>
    <w:p w:rsidR="00B57439" w:rsidRPr="00513657" w:rsidRDefault="00B5743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57439" w:rsidRPr="0051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0136"/>
    <w:multiLevelType w:val="hybridMultilevel"/>
    <w:tmpl w:val="2314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347AD"/>
    <w:multiLevelType w:val="hybridMultilevel"/>
    <w:tmpl w:val="1D2C96FC"/>
    <w:lvl w:ilvl="0" w:tplc="C194D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AD1"/>
    <w:multiLevelType w:val="hybridMultilevel"/>
    <w:tmpl w:val="7E4CC762"/>
    <w:lvl w:ilvl="0" w:tplc="04F20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E8C"/>
    <w:multiLevelType w:val="hybridMultilevel"/>
    <w:tmpl w:val="CA68942A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E5A"/>
    <w:rsid w:val="00044E5A"/>
    <w:rsid w:val="000C6155"/>
    <w:rsid w:val="0020322F"/>
    <w:rsid w:val="00247B78"/>
    <w:rsid w:val="003670E7"/>
    <w:rsid w:val="0039406E"/>
    <w:rsid w:val="004B5856"/>
    <w:rsid w:val="00513657"/>
    <w:rsid w:val="00524E95"/>
    <w:rsid w:val="006C2F28"/>
    <w:rsid w:val="007D34A8"/>
    <w:rsid w:val="00804897"/>
    <w:rsid w:val="008E20A6"/>
    <w:rsid w:val="00967E57"/>
    <w:rsid w:val="00B02533"/>
    <w:rsid w:val="00B57439"/>
    <w:rsid w:val="00B9174C"/>
    <w:rsid w:val="00C344FF"/>
    <w:rsid w:val="00CA496F"/>
    <w:rsid w:val="00D5115D"/>
    <w:rsid w:val="00D96920"/>
    <w:rsid w:val="00DA30CD"/>
    <w:rsid w:val="00DD3645"/>
    <w:rsid w:val="00DD5C05"/>
    <w:rsid w:val="00E367C8"/>
    <w:rsid w:val="00F42407"/>
    <w:rsid w:val="00F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22FD8-00C0-47E0-A448-DDF9F62B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24</cp:revision>
  <dcterms:created xsi:type="dcterms:W3CDTF">2017-07-24T08:45:00Z</dcterms:created>
  <dcterms:modified xsi:type="dcterms:W3CDTF">2020-10-08T12:28:00Z</dcterms:modified>
</cp:coreProperties>
</file>