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11" w:rsidRPr="00007DF4" w:rsidRDefault="00C60B11" w:rsidP="00E228DE">
      <w:pPr>
        <w:tabs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«ЗАТВЕРДЖЕНО» </w:t>
      </w:r>
    </w:p>
    <w:p w:rsidR="00C60B11" w:rsidRPr="00007DF4" w:rsidRDefault="00C60B11" w:rsidP="00E228D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60B11" w:rsidRPr="00007DF4" w:rsidRDefault="00C60B11" w:rsidP="00E228D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7DF4">
        <w:rPr>
          <w:rFonts w:ascii="Times New Roman" w:eastAsia="Calibri" w:hAnsi="Times New Roman" w:cs="Times New Roman"/>
          <w:sz w:val="28"/>
          <w:szCs w:val="28"/>
          <w:lang w:val="uk-UA"/>
        </w:rPr>
        <w:t>на засіданні кафедри політології та соціології</w:t>
      </w:r>
    </w:p>
    <w:p w:rsidR="00C60B11" w:rsidRPr="00007DF4" w:rsidRDefault="00C60B11" w:rsidP="00E228D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7DF4">
        <w:rPr>
          <w:rFonts w:ascii="Times New Roman" w:eastAsia="Calibri" w:hAnsi="Times New Roman" w:cs="Times New Roman"/>
          <w:sz w:val="28"/>
          <w:szCs w:val="28"/>
          <w:lang w:val="uk-UA"/>
        </w:rPr>
        <w:t>(протокол № 3 від «15» 11</w:t>
      </w:r>
      <w:r w:rsidR="00E228DE" w:rsidRPr="00007DF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07D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2022 р.)</w:t>
      </w:r>
    </w:p>
    <w:p w:rsidR="00C60B11" w:rsidRDefault="00C60B11" w:rsidP="00E228D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3608E" w:rsidRPr="00007DF4" w:rsidRDefault="0033608E" w:rsidP="0033608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7D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засіданні кафедри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філософії</w:t>
      </w:r>
      <w:r w:rsidRPr="00007D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релігієзнавства</w:t>
      </w:r>
    </w:p>
    <w:p w:rsidR="0033608E" w:rsidRPr="00007DF4" w:rsidRDefault="0033608E" w:rsidP="0033608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7DF4">
        <w:rPr>
          <w:rFonts w:ascii="Times New Roman" w:eastAsia="Calibri" w:hAnsi="Times New Roman" w:cs="Times New Roman"/>
          <w:sz w:val="28"/>
          <w:szCs w:val="28"/>
          <w:lang w:val="uk-UA"/>
        </w:rPr>
        <w:t>(протокол № </w:t>
      </w:r>
      <w:r w:rsidR="00FF2642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007D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«15» 11. 2022 р.)</w:t>
      </w:r>
    </w:p>
    <w:p w:rsidR="0033608E" w:rsidRDefault="0033608E" w:rsidP="00E228D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3608E" w:rsidRPr="00007DF4" w:rsidRDefault="0033608E" w:rsidP="00E228D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60B11" w:rsidRPr="00007DF4" w:rsidRDefault="00C60B11" w:rsidP="00E228D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7DF4">
        <w:rPr>
          <w:rFonts w:ascii="Times New Roman" w:eastAsia="Calibri" w:hAnsi="Times New Roman" w:cs="Times New Roman"/>
          <w:sz w:val="28"/>
          <w:szCs w:val="28"/>
          <w:lang w:val="uk-UA"/>
        </w:rPr>
        <w:t>на засіданні Вченої ради ФСГН</w:t>
      </w:r>
    </w:p>
    <w:p w:rsidR="00C60B11" w:rsidRPr="00007DF4" w:rsidRDefault="00C60B11" w:rsidP="00E228D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07DF4">
        <w:rPr>
          <w:rFonts w:ascii="Times New Roman" w:eastAsia="Calibri" w:hAnsi="Times New Roman" w:cs="Times New Roman"/>
          <w:sz w:val="28"/>
          <w:szCs w:val="28"/>
          <w:lang w:val="uk-UA"/>
        </w:rPr>
        <w:t>(протокол № від «17» 11</w:t>
      </w:r>
      <w:r w:rsidR="00E228DE" w:rsidRPr="00007DF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07D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2022 р.)</w:t>
      </w:r>
    </w:p>
    <w:p w:rsidR="00C60B11" w:rsidRPr="00007DF4" w:rsidRDefault="00C60B11" w:rsidP="00E228D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0B11" w:rsidRPr="00007DF4" w:rsidRDefault="00C60B11" w:rsidP="00E228D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:rsidR="00FF2642" w:rsidRDefault="00C60B11" w:rsidP="00E228D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наукової теми </w:t>
      </w:r>
      <w:r w:rsidRPr="00007D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r w:rsidR="00FF26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Гуманітарна безпека України </w:t>
      </w:r>
    </w:p>
    <w:p w:rsidR="00C60B11" w:rsidRPr="00007DF4" w:rsidRDefault="00FF2642" w:rsidP="00E228D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контексті с</w:t>
      </w:r>
      <w:r w:rsidR="0063107B" w:rsidRPr="00007D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истемн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их</w:t>
      </w:r>
      <w:r w:rsidR="0063107B" w:rsidRPr="00007D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555C73" w:rsidRPr="00007D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поза</w:t>
      </w:r>
      <w:r w:rsidR="0063107B" w:rsidRPr="00007D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системн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их</w:t>
      </w:r>
      <w:r w:rsidR="0063107B" w:rsidRPr="00007D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виклик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ів</w:t>
      </w:r>
      <w:r w:rsidR="0063107B" w:rsidRPr="00007D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сучасності</w:t>
      </w:r>
      <w:r w:rsidR="00C60B11" w:rsidRPr="00007D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C60B11" w:rsidRPr="00007DF4" w:rsidRDefault="00C60B11" w:rsidP="00E228D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</w:pPr>
    </w:p>
    <w:p w:rsidR="00C60B11" w:rsidRPr="00007DF4" w:rsidRDefault="00C60B11" w:rsidP="00E228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443A" w:rsidRDefault="00C60B11" w:rsidP="00E228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>ПІБ виконавця / виконавців / керівника наукового дослідження (науково</w:t>
      </w:r>
      <w:r w:rsidR="0063107B" w:rsidRPr="00007DF4">
        <w:rPr>
          <w:rFonts w:ascii="Times New Roman" w:hAnsi="Times New Roman" w:cs="Times New Roman"/>
          <w:b/>
          <w:sz w:val="28"/>
          <w:szCs w:val="28"/>
          <w:lang w:val="uk-UA"/>
        </w:rPr>
        <w:t>ї теми):</w:t>
      </w:r>
    </w:p>
    <w:p w:rsidR="00C60B11" w:rsidRPr="00007DF4" w:rsidRDefault="004D53D3" w:rsidP="00E228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Пояркова Тетяна Костянтинівна,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Остащук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 Богданович;</w:t>
      </w:r>
      <w:r w:rsidR="001052C7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викладачі кафедр політології та соціології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філософії та релігієзнавства </w:t>
      </w:r>
      <w:r w:rsidR="00384AA4" w:rsidRPr="00007DF4">
        <w:rPr>
          <w:rFonts w:ascii="Times New Roman" w:eastAsia="Calibri" w:hAnsi="Times New Roman" w:cs="Times New Roman"/>
          <w:sz w:val="28"/>
          <w:szCs w:val="28"/>
          <w:lang w:val="uk-UA"/>
        </w:rPr>
        <w:t>ФСГН</w:t>
      </w:r>
    </w:p>
    <w:p w:rsidR="00C60B11" w:rsidRPr="00007DF4" w:rsidRDefault="00C60B11" w:rsidP="00E228D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B11" w:rsidRPr="00007DF4" w:rsidRDefault="00A368DA" w:rsidP="00E228DE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виконання: 2022 р.–2027</w:t>
      </w:r>
      <w:r w:rsidR="00E228DE" w:rsidRPr="00007D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р.____________________</w:t>
      </w:r>
      <w:r w:rsidR="00C60B11" w:rsidRPr="00007DF4">
        <w:rPr>
          <w:rFonts w:ascii="Times New Roman" w:hAnsi="Times New Roman" w:cs="Times New Roman"/>
          <w:b/>
          <w:sz w:val="28"/>
          <w:szCs w:val="28"/>
          <w:lang w:val="uk-UA"/>
        </w:rPr>
        <w:t>____________</w:t>
      </w:r>
    </w:p>
    <w:p w:rsidR="00C60B11" w:rsidRPr="00007DF4" w:rsidRDefault="00C60B11" w:rsidP="00E228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107B" w:rsidRPr="00007DF4" w:rsidRDefault="00C60B11" w:rsidP="00E228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Актуальність теми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зумовлена </w:t>
      </w:r>
      <w:r w:rsidR="005A1658">
        <w:rPr>
          <w:rFonts w:ascii="Times New Roman" w:eastAsia="Times New Roman" w:hAnsi="Times New Roman" w:cs="Times New Roman"/>
          <w:sz w:val="28"/>
          <w:szCs w:val="28"/>
          <w:lang w:val="uk-UA"/>
        </w:rPr>
        <w:t>сучас</w:t>
      </w:r>
      <w:r w:rsidR="00F93D71">
        <w:rPr>
          <w:rFonts w:ascii="Times New Roman" w:eastAsia="Times New Roman" w:hAnsi="Times New Roman" w:cs="Times New Roman"/>
          <w:sz w:val="28"/>
          <w:szCs w:val="28"/>
          <w:lang w:val="uk-UA"/>
        </w:rPr>
        <w:t>ним</w:t>
      </w:r>
      <w:r w:rsidR="0063107B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запитом</w:t>
      </w:r>
      <w:r w:rsidR="00F93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осмислення і забезпечення гуманітарної безпеки України, а також</w:t>
      </w:r>
      <w:r w:rsidR="0063107B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4AA4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з’ясування</w:t>
      </w:r>
      <w:r w:rsidR="00591227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сутності й природи «викликів» як </w:t>
      </w:r>
      <w:r w:rsidR="0063107B" w:rsidRPr="00007DF4">
        <w:rPr>
          <w:rFonts w:ascii="Times New Roman" w:hAnsi="Times New Roman" w:cs="Times New Roman"/>
          <w:sz w:val="28"/>
          <w:szCs w:val="28"/>
          <w:lang w:val="uk-UA"/>
        </w:rPr>
        <w:t>парадоксальних феноме</w:t>
      </w:r>
      <w:r w:rsidR="00591227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нів, </w:t>
      </w:r>
      <w:r w:rsidR="00384AA4" w:rsidRPr="00007DF4">
        <w:rPr>
          <w:rFonts w:ascii="Times New Roman" w:hAnsi="Times New Roman" w:cs="Times New Roman"/>
          <w:sz w:val="28"/>
          <w:szCs w:val="28"/>
          <w:lang w:val="uk-UA"/>
        </w:rPr>
        <w:t>котрі</w:t>
      </w:r>
      <w:r w:rsidR="00591227" w:rsidRPr="00007DF4">
        <w:rPr>
          <w:rFonts w:ascii="Times New Roman" w:hAnsi="Times New Roman" w:cs="Times New Roman"/>
          <w:sz w:val="28"/>
          <w:szCs w:val="28"/>
          <w:lang w:val="uk-UA"/>
        </w:rPr>
        <w:t>, визначаючи життя окремих людей й соціумів</w:t>
      </w:r>
      <w:r w:rsidR="0063107B" w:rsidRPr="00007DF4">
        <w:rPr>
          <w:rFonts w:ascii="Times New Roman" w:hAnsi="Times New Roman" w:cs="Times New Roman"/>
          <w:sz w:val="28"/>
          <w:szCs w:val="28"/>
          <w:lang w:val="uk-UA"/>
        </w:rPr>
        <w:t>, не знайшли належного відображення у самостійн</w:t>
      </w:r>
      <w:r w:rsidR="00F93D7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3107B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</w:t>
      </w:r>
      <w:r w:rsidR="00F93D7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3107B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F3D">
        <w:rPr>
          <w:rFonts w:ascii="Times New Roman" w:hAnsi="Times New Roman" w:cs="Times New Roman"/>
          <w:sz w:val="28"/>
          <w:szCs w:val="28"/>
          <w:lang w:val="uk-UA"/>
        </w:rPr>
        <w:t>сфер</w:t>
      </w:r>
      <w:r w:rsidR="00F93D71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05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07B" w:rsidRPr="00007DF4">
        <w:rPr>
          <w:rFonts w:ascii="Times New Roman" w:hAnsi="Times New Roman" w:cs="Times New Roman"/>
          <w:sz w:val="28"/>
          <w:szCs w:val="28"/>
          <w:lang w:val="uk-UA"/>
        </w:rPr>
        <w:t>політ</w:t>
      </w:r>
      <w:r w:rsidR="00056EDC">
        <w:rPr>
          <w:rFonts w:ascii="Times New Roman" w:hAnsi="Times New Roman" w:cs="Times New Roman"/>
          <w:sz w:val="28"/>
          <w:szCs w:val="28"/>
          <w:lang w:val="uk-UA"/>
        </w:rPr>
        <w:t>ології, соціології, філософії та релігієзнавства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F93D71" w:rsidRPr="00F93D71" w:rsidRDefault="00591227" w:rsidP="00F93D71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Дослідження наукової проблеми</w:t>
      </w:r>
      <w:r w:rsidR="00F93D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93D71" w:rsidRPr="00F93D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гуманітарної безпеки України в контексті</w:t>
      </w:r>
      <w:r w:rsidR="000C6F11" w:rsidRPr="00F93D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системних </w:t>
      </w:r>
      <w:r w:rsidR="00555C73" w:rsidRPr="00007D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 поза</w:t>
      </w:r>
      <w:r w:rsidR="000C6F11" w:rsidRPr="00007D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системних викликів сучасності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умовах університету відповідає чинній </w:t>
      </w:r>
      <w:r w:rsidR="00555C73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нормативно-правовій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базі – Законам України: «Про освіту» (2017</w:t>
      </w:r>
      <w:r w:rsidR="00555C73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 р.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), «Про вищу освіту» (2014</w:t>
      </w:r>
      <w:r w:rsidR="00555C73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 р.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  <w:r w:rsidRPr="00007DF4">
        <w:rPr>
          <w:rStyle w:val="rvts10"/>
          <w:rFonts w:ascii="Times New Roman" w:eastAsia="Arial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Окремі аспекти заявленої наукової проблеми актуалізовано в чинних нині в Україні професійних стандартах, а саме:</w:t>
      </w:r>
      <w:r w:rsidRPr="00007DF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Стандарту</w:t>
      </w:r>
      <w:r w:rsidRPr="00007DF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вищої освіти за спеціальністю</w:t>
      </w: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052</w:t>
      </w:r>
      <w:r w:rsidR="0055644A"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«Політологія» для першого (бакалаврського) рівня вищої освіти;</w:t>
      </w: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Стандарту</w:t>
      </w:r>
      <w:r w:rsidRPr="00007DF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вищої освіти за спеціальністю</w:t>
      </w: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052</w:t>
      </w:r>
      <w:r w:rsidR="0055644A"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«Політологія» для другого</w:t>
      </w:r>
      <w:r w:rsidRPr="00007DF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(магістерського) рівня вищої освіти</w:t>
      </w:r>
      <w:r w:rsidR="00F93D7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; С</w:t>
      </w:r>
      <w:r w:rsidR="00F93D71" w:rsidRPr="00F93D7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тандарту вищої освіти за спеціальністю 033 «Філософія» для другого (магістерського) рівня вищої освіти</w:t>
      </w:r>
      <w:r w:rsidR="00F93D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E7474C" w:rsidRPr="00007DF4" w:rsidRDefault="00BF513E" w:rsidP="00E228DE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007DF4">
        <w:rPr>
          <w:color w:val="auto"/>
          <w:sz w:val="28"/>
          <w:szCs w:val="28"/>
          <w:lang w:val="uk-UA"/>
        </w:rPr>
        <w:t xml:space="preserve">Різноманітні питання з проблем </w:t>
      </w:r>
      <w:r w:rsidR="00E7474C" w:rsidRPr="00007DF4">
        <w:rPr>
          <w:color w:val="auto"/>
          <w:sz w:val="28"/>
          <w:szCs w:val="28"/>
          <w:lang w:val="uk-UA"/>
        </w:rPr>
        <w:t xml:space="preserve">виокремлення системних </w:t>
      </w:r>
      <w:r w:rsidR="00384AA4" w:rsidRPr="00007DF4">
        <w:rPr>
          <w:color w:val="auto"/>
          <w:sz w:val="28"/>
          <w:szCs w:val="28"/>
          <w:lang w:val="uk-UA"/>
        </w:rPr>
        <w:t>і</w:t>
      </w:r>
      <w:r w:rsidR="00E7474C" w:rsidRPr="00007DF4">
        <w:rPr>
          <w:color w:val="auto"/>
          <w:sz w:val="28"/>
          <w:szCs w:val="28"/>
          <w:lang w:val="uk-UA"/>
        </w:rPr>
        <w:t xml:space="preserve"> </w:t>
      </w:r>
      <w:r w:rsidR="00384AA4" w:rsidRPr="00007DF4">
        <w:rPr>
          <w:color w:val="auto"/>
          <w:sz w:val="28"/>
          <w:szCs w:val="28"/>
          <w:lang w:val="uk-UA"/>
        </w:rPr>
        <w:t>поза</w:t>
      </w:r>
      <w:r w:rsidR="00E7474C" w:rsidRPr="00007DF4">
        <w:rPr>
          <w:color w:val="auto"/>
          <w:sz w:val="28"/>
          <w:szCs w:val="28"/>
          <w:lang w:val="uk-UA"/>
        </w:rPr>
        <w:t xml:space="preserve">системних викликів сучасності були розглянуті в працях </w:t>
      </w:r>
      <w:proofErr w:type="spellStart"/>
      <w:r w:rsidR="006B1336" w:rsidRPr="00007DF4">
        <w:rPr>
          <w:color w:val="auto"/>
          <w:sz w:val="28"/>
          <w:szCs w:val="28"/>
          <w:lang w:val="uk-UA"/>
        </w:rPr>
        <w:t>Brown</w:t>
      </w:r>
      <w:proofErr w:type="spellEnd"/>
      <w:r w:rsidR="006B1336" w:rsidRPr="00007DF4">
        <w:rPr>
          <w:color w:val="auto"/>
          <w:sz w:val="28"/>
          <w:szCs w:val="28"/>
          <w:lang w:val="uk-UA"/>
        </w:rPr>
        <w:t xml:space="preserve"> M.</w:t>
      </w:r>
      <w:r w:rsidR="000C6F11" w:rsidRPr="00007DF4">
        <w:rPr>
          <w:color w:val="auto"/>
          <w:sz w:val="28"/>
          <w:szCs w:val="28"/>
          <w:lang w:val="uk-UA"/>
        </w:rPr>
        <w:t xml:space="preserve">, </w:t>
      </w:r>
      <w:proofErr w:type="spellStart"/>
      <w:r w:rsidR="006B1336" w:rsidRPr="00007DF4">
        <w:rPr>
          <w:color w:val="auto"/>
          <w:sz w:val="28"/>
          <w:szCs w:val="28"/>
          <w:lang w:val="uk-UA"/>
        </w:rPr>
        <w:t>Robinson</w:t>
      </w:r>
      <w:proofErr w:type="spellEnd"/>
      <w:r w:rsidR="006B1336" w:rsidRPr="00007DF4">
        <w:rPr>
          <w:color w:val="auto"/>
          <w:sz w:val="28"/>
          <w:szCs w:val="28"/>
          <w:lang w:val="uk-UA"/>
        </w:rPr>
        <w:t xml:space="preserve"> J., </w:t>
      </w:r>
      <w:proofErr w:type="spellStart"/>
      <w:r w:rsidR="006B1336" w:rsidRPr="00007DF4">
        <w:rPr>
          <w:color w:val="auto"/>
          <w:sz w:val="28"/>
          <w:szCs w:val="28"/>
          <w:lang w:val="uk-UA"/>
        </w:rPr>
        <w:t>Dowding</w:t>
      </w:r>
      <w:proofErr w:type="spellEnd"/>
      <w:r w:rsidR="006B1336" w:rsidRPr="00007DF4">
        <w:rPr>
          <w:color w:val="auto"/>
          <w:sz w:val="28"/>
          <w:szCs w:val="28"/>
          <w:lang w:val="uk-UA"/>
        </w:rPr>
        <w:t xml:space="preserve"> K., </w:t>
      </w:r>
      <w:proofErr w:type="spellStart"/>
      <w:r w:rsidR="006B1336" w:rsidRPr="00007DF4">
        <w:rPr>
          <w:color w:val="auto"/>
          <w:sz w:val="28"/>
          <w:szCs w:val="28"/>
          <w:lang w:val="uk-UA"/>
        </w:rPr>
        <w:t>Kimber</w:t>
      </w:r>
      <w:proofErr w:type="spellEnd"/>
      <w:r w:rsidR="006B1336" w:rsidRPr="00007DF4">
        <w:rPr>
          <w:color w:val="auto"/>
          <w:sz w:val="28"/>
          <w:szCs w:val="28"/>
          <w:lang w:val="uk-UA"/>
        </w:rPr>
        <w:t xml:space="preserve"> R</w:t>
      </w:r>
      <w:r w:rsidR="0055644A" w:rsidRPr="00007DF4">
        <w:rPr>
          <w:color w:val="auto"/>
          <w:sz w:val="28"/>
          <w:szCs w:val="28"/>
          <w:lang w:val="uk-UA"/>
        </w:rPr>
        <w:t>.</w:t>
      </w:r>
      <w:r w:rsidR="006B1336" w:rsidRPr="00007DF4">
        <w:rPr>
          <w:color w:val="auto"/>
          <w:sz w:val="28"/>
          <w:szCs w:val="28"/>
          <w:lang w:val="uk-UA"/>
        </w:rPr>
        <w:t xml:space="preserve">, </w:t>
      </w:r>
      <w:proofErr w:type="spellStart"/>
      <w:r w:rsidR="006B1336" w:rsidRPr="00007DF4">
        <w:rPr>
          <w:color w:val="auto"/>
          <w:sz w:val="28"/>
          <w:szCs w:val="28"/>
          <w:lang w:val="uk-UA"/>
        </w:rPr>
        <w:t>Hurwitz</w:t>
      </w:r>
      <w:proofErr w:type="spellEnd"/>
      <w:r w:rsidR="006B1336" w:rsidRPr="00007DF4">
        <w:rPr>
          <w:color w:val="auto"/>
          <w:sz w:val="28"/>
          <w:szCs w:val="28"/>
          <w:lang w:val="uk-UA"/>
        </w:rPr>
        <w:t xml:space="preserve"> L</w:t>
      </w:r>
      <w:r w:rsidR="000C6F11" w:rsidRPr="00007DF4">
        <w:rPr>
          <w:color w:val="auto"/>
          <w:sz w:val="28"/>
          <w:szCs w:val="28"/>
          <w:lang w:val="uk-UA"/>
        </w:rPr>
        <w:t xml:space="preserve">., </w:t>
      </w:r>
      <w:proofErr w:type="spellStart"/>
      <w:r w:rsidR="006B1336" w:rsidRPr="00007DF4">
        <w:rPr>
          <w:color w:val="auto"/>
          <w:sz w:val="28"/>
          <w:szCs w:val="28"/>
          <w:lang w:val="uk-UA"/>
        </w:rPr>
        <w:t>Svensson</w:t>
      </w:r>
      <w:proofErr w:type="spellEnd"/>
      <w:r w:rsidR="006B1336" w:rsidRPr="00007DF4">
        <w:rPr>
          <w:color w:val="auto"/>
          <w:sz w:val="28"/>
          <w:szCs w:val="28"/>
          <w:lang w:val="uk-UA"/>
        </w:rPr>
        <w:t xml:space="preserve"> P.</w:t>
      </w:r>
      <w:r w:rsidR="000C6F11" w:rsidRPr="00007DF4">
        <w:rPr>
          <w:color w:val="auto"/>
          <w:sz w:val="28"/>
          <w:szCs w:val="28"/>
          <w:lang w:val="uk-UA"/>
        </w:rPr>
        <w:t>,</w:t>
      </w:r>
      <w:r w:rsidR="006B1336" w:rsidRPr="00007DF4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E7474C" w:rsidRPr="00007DF4">
        <w:rPr>
          <w:color w:val="auto"/>
          <w:sz w:val="28"/>
          <w:szCs w:val="28"/>
          <w:lang w:val="uk-UA"/>
        </w:rPr>
        <w:t>Мацієвський</w:t>
      </w:r>
      <w:proofErr w:type="spellEnd"/>
      <w:r w:rsidR="00E7474C" w:rsidRPr="00007DF4">
        <w:rPr>
          <w:color w:val="auto"/>
          <w:sz w:val="28"/>
          <w:szCs w:val="28"/>
          <w:lang w:val="uk-UA"/>
        </w:rPr>
        <w:t xml:space="preserve"> Ю., </w:t>
      </w:r>
      <w:proofErr w:type="spellStart"/>
      <w:r w:rsidR="00E7474C" w:rsidRPr="00007DF4">
        <w:rPr>
          <w:color w:val="auto"/>
          <w:sz w:val="28"/>
          <w:szCs w:val="28"/>
          <w:lang w:val="uk-UA"/>
        </w:rPr>
        <w:t>Небоженко</w:t>
      </w:r>
      <w:proofErr w:type="spellEnd"/>
      <w:r w:rsidR="00E7474C" w:rsidRPr="00007DF4">
        <w:rPr>
          <w:color w:val="auto"/>
          <w:sz w:val="28"/>
          <w:szCs w:val="28"/>
          <w:lang w:val="uk-UA"/>
        </w:rPr>
        <w:t xml:space="preserve"> В., Паніна Н., </w:t>
      </w:r>
      <w:r w:rsidR="00692B67" w:rsidRPr="00007DF4">
        <w:rPr>
          <w:color w:val="auto"/>
          <w:sz w:val="28"/>
          <w:szCs w:val="28"/>
          <w:lang w:val="uk-UA"/>
        </w:rPr>
        <w:t xml:space="preserve">Гірник А., </w:t>
      </w:r>
      <w:proofErr w:type="spellStart"/>
      <w:r w:rsidR="00692B67" w:rsidRPr="00007DF4">
        <w:rPr>
          <w:color w:val="auto"/>
          <w:sz w:val="28"/>
          <w:szCs w:val="28"/>
          <w:lang w:val="uk-UA"/>
        </w:rPr>
        <w:t>Бобро</w:t>
      </w:r>
      <w:proofErr w:type="spellEnd"/>
      <w:r w:rsidR="00692B67" w:rsidRPr="00007DF4">
        <w:rPr>
          <w:color w:val="auto"/>
          <w:sz w:val="28"/>
          <w:szCs w:val="28"/>
          <w:lang w:val="uk-UA"/>
        </w:rPr>
        <w:t xml:space="preserve"> А.</w:t>
      </w:r>
      <w:r w:rsidR="000C6F11" w:rsidRPr="00007DF4">
        <w:rPr>
          <w:color w:val="auto"/>
          <w:sz w:val="28"/>
          <w:szCs w:val="28"/>
          <w:lang w:val="uk-UA"/>
        </w:rPr>
        <w:t xml:space="preserve"> та ін. О</w:t>
      </w:r>
      <w:r w:rsidRPr="00007DF4">
        <w:rPr>
          <w:color w:val="auto"/>
          <w:sz w:val="28"/>
          <w:szCs w:val="28"/>
          <w:lang w:val="uk-UA"/>
        </w:rPr>
        <w:t xml:space="preserve">кремі аспекти </w:t>
      </w:r>
      <w:r w:rsidR="00384AA4" w:rsidRPr="00007DF4">
        <w:rPr>
          <w:color w:val="auto"/>
          <w:sz w:val="28"/>
          <w:szCs w:val="28"/>
          <w:lang w:val="uk-UA"/>
        </w:rPr>
        <w:t>знайшли відображення</w:t>
      </w:r>
      <w:r w:rsidR="00E7474C" w:rsidRPr="00007DF4">
        <w:rPr>
          <w:color w:val="auto"/>
          <w:sz w:val="28"/>
          <w:szCs w:val="28"/>
          <w:lang w:val="uk-UA"/>
        </w:rPr>
        <w:t xml:space="preserve"> у проекті  </w:t>
      </w:r>
      <w:r w:rsidR="00E228DE" w:rsidRPr="00007DF4">
        <w:rPr>
          <w:color w:val="auto"/>
          <w:sz w:val="28"/>
          <w:szCs w:val="28"/>
          <w:lang w:val="uk-UA"/>
        </w:rPr>
        <w:t>«Стратегії політико</w:t>
      </w:r>
      <w:r w:rsidR="00E7474C" w:rsidRPr="00007DF4">
        <w:rPr>
          <w:color w:val="auto"/>
          <w:sz w:val="28"/>
          <w:szCs w:val="28"/>
          <w:lang w:val="uk-UA"/>
        </w:rPr>
        <w:t>-</w:t>
      </w:r>
      <w:r w:rsidR="00E228DE" w:rsidRPr="00007DF4">
        <w:rPr>
          <w:color w:val="auto"/>
          <w:sz w:val="28"/>
          <w:szCs w:val="28"/>
          <w:lang w:val="uk-UA"/>
        </w:rPr>
        <w:t xml:space="preserve">правового розвитку України до </w:t>
      </w:r>
      <w:r w:rsidR="00E7474C" w:rsidRPr="00007DF4">
        <w:rPr>
          <w:color w:val="auto"/>
          <w:sz w:val="28"/>
          <w:szCs w:val="28"/>
          <w:lang w:val="uk-UA"/>
        </w:rPr>
        <w:t xml:space="preserve">2030 </w:t>
      </w:r>
      <w:r w:rsidR="00E228DE" w:rsidRPr="00007DF4">
        <w:rPr>
          <w:color w:val="auto"/>
          <w:sz w:val="28"/>
          <w:szCs w:val="28"/>
          <w:lang w:val="uk-UA"/>
        </w:rPr>
        <w:t xml:space="preserve">року» </w:t>
      </w:r>
      <w:r w:rsidR="000C6F11" w:rsidRPr="00007DF4">
        <w:rPr>
          <w:color w:val="auto"/>
          <w:sz w:val="28"/>
          <w:szCs w:val="28"/>
          <w:lang w:val="uk-UA"/>
        </w:rPr>
        <w:t xml:space="preserve">колективу </w:t>
      </w:r>
      <w:r w:rsidR="000C6F11" w:rsidRPr="00007DF4">
        <w:rPr>
          <w:color w:val="auto"/>
          <w:sz w:val="28"/>
          <w:szCs w:val="28"/>
          <w:lang w:val="uk-UA"/>
        </w:rPr>
        <w:lastRenderedPageBreak/>
        <w:t>авторів (</w:t>
      </w:r>
      <w:proofErr w:type="spellStart"/>
      <w:r w:rsidR="000C6F11" w:rsidRPr="00007DF4">
        <w:rPr>
          <w:color w:val="auto"/>
          <w:sz w:val="28"/>
          <w:szCs w:val="28"/>
          <w:lang w:val="uk-UA"/>
        </w:rPr>
        <w:t>Кресіна</w:t>
      </w:r>
      <w:proofErr w:type="spellEnd"/>
      <w:r w:rsidR="000C6F11" w:rsidRPr="00007DF4">
        <w:rPr>
          <w:color w:val="auto"/>
          <w:sz w:val="28"/>
          <w:szCs w:val="28"/>
          <w:lang w:val="uk-UA"/>
        </w:rPr>
        <w:t xml:space="preserve"> І.</w:t>
      </w:r>
      <w:r w:rsidR="00F8407A" w:rsidRPr="00007DF4">
        <w:rPr>
          <w:color w:val="auto"/>
          <w:sz w:val="28"/>
          <w:szCs w:val="28"/>
          <w:lang w:val="uk-UA"/>
        </w:rPr>
        <w:t>,</w:t>
      </w:r>
      <w:r w:rsidR="000C6F11" w:rsidRPr="00007DF4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0C6F11" w:rsidRPr="00007DF4">
        <w:rPr>
          <w:color w:val="auto"/>
          <w:sz w:val="28"/>
          <w:szCs w:val="28"/>
          <w:lang w:val="uk-UA"/>
        </w:rPr>
        <w:t>Горбатенко</w:t>
      </w:r>
      <w:proofErr w:type="spellEnd"/>
      <w:r w:rsidR="000C6F11" w:rsidRPr="00007DF4">
        <w:rPr>
          <w:color w:val="auto"/>
          <w:sz w:val="28"/>
          <w:szCs w:val="28"/>
          <w:lang w:val="uk-UA"/>
        </w:rPr>
        <w:t xml:space="preserve"> В.</w:t>
      </w:r>
      <w:r w:rsidR="00F8407A" w:rsidRPr="00007DF4">
        <w:rPr>
          <w:color w:val="auto"/>
          <w:sz w:val="28"/>
          <w:szCs w:val="28"/>
          <w:lang w:val="uk-UA"/>
        </w:rPr>
        <w:t>,</w:t>
      </w:r>
      <w:r w:rsidR="000C6F11" w:rsidRPr="00007DF4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0C6F11" w:rsidRPr="00007DF4">
        <w:rPr>
          <w:color w:val="auto"/>
          <w:sz w:val="28"/>
          <w:szCs w:val="28"/>
          <w:lang w:val="uk-UA"/>
        </w:rPr>
        <w:t>Кукуруз</w:t>
      </w:r>
      <w:proofErr w:type="spellEnd"/>
      <w:r w:rsidR="000C6F11" w:rsidRPr="00007DF4">
        <w:rPr>
          <w:color w:val="auto"/>
          <w:sz w:val="28"/>
          <w:szCs w:val="28"/>
          <w:lang w:val="uk-UA"/>
        </w:rPr>
        <w:t xml:space="preserve"> О.</w:t>
      </w:r>
      <w:r w:rsidR="00F8407A" w:rsidRPr="00007DF4">
        <w:rPr>
          <w:color w:val="auto"/>
          <w:sz w:val="28"/>
          <w:szCs w:val="28"/>
          <w:lang w:val="uk-UA"/>
        </w:rPr>
        <w:t>,</w:t>
      </w:r>
      <w:r w:rsidR="000C6F11" w:rsidRPr="00007DF4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0C6F11" w:rsidRPr="00007DF4">
        <w:rPr>
          <w:color w:val="auto"/>
          <w:sz w:val="28"/>
          <w:szCs w:val="28"/>
          <w:lang w:val="uk-UA"/>
        </w:rPr>
        <w:t>Ходаківський</w:t>
      </w:r>
      <w:proofErr w:type="spellEnd"/>
      <w:r w:rsidR="000C6F11" w:rsidRPr="00007DF4">
        <w:rPr>
          <w:color w:val="auto"/>
          <w:sz w:val="28"/>
          <w:szCs w:val="28"/>
          <w:lang w:val="uk-UA"/>
        </w:rPr>
        <w:t xml:space="preserve"> М., Явір В.) </w:t>
      </w:r>
      <w:r w:rsidR="00E7474C" w:rsidRPr="00007DF4">
        <w:rPr>
          <w:color w:val="auto"/>
          <w:sz w:val="28"/>
          <w:szCs w:val="28"/>
          <w:lang w:val="uk-UA"/>
        </w:rPr>
        <w:t>Інституту держави і права ім</w:t>
      </w:r>
      <w:r w:rsidR="000C6F11" w:rsidRPr="00007DF4">
        <w:rPr>
          <w:color w:val="auto"/>
          <w:sz w:val="28"/>
          <w:szCs w:val="28"/>
          <w:lang w:val="uk-UA"/>
        </w:rPr>
        <w:t>ені В.М.</w:t>
      </w:r>
      <w:r w:rsidR="0055644A" w:rsidRPr="00007DF4">
        <w:rPr>
          <w:color w:val="auto"/>
          <w:sz w:val="28"/>
          <w:szCs w:val="28"/>
          <w:lang w:val="uk-UA"/>
        </w:rPr>
        <w:t> </w:t>
      </w:r>
      <w:r w:rsidR="000C6F11" w:rsidRPr="00007DF4">
        <w:rPr>
          <w:color w:val="auto"/>
          <w:sz w:val="28"/>
          <w:szCs w:val="28"/>
          <w:lang w:val="uk-UA"/>
        </w:rPr>
        <w:t>Корецького НАН України.</w:t>
      </w:r>
    </w:p>
    <w:p w:rsidR="0085669A" w:rsidRPr="00007DF4" w:rsidRDefault="000C6F11" w:rsidP="00E228DE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007DF4">
        <w:rPr>
          <w:rFonts w:eastAsia="Times New Roman"/>
          <w:color w:val="auto"/>
          <w:sz w:val="28"/>
          <w:szCs w:val="28"/>
          <w:lang w:val="uk-UA"/>
        </w:rPr>
        <w:t>Не дивлячись на</w:t>
      </w:r>
      <w:r w:rsidR="0039256C" w:rsidRPr="00007DF4">
        <w:rPr>
          <w:rFonts w:eastAsia="Times New Roman"/>
          <w:color w:val="auto"/>
          <w:sz w:val="28"/>
          <w:szCs w:val="28"/>
          <w:lang w:val="uk-UA"/>
        </w:rPr>
        <w:t xml:space="preserve"> значні напрацювання у</w:t>
      </w:r>
      <w:r w:rsidRPr="00007DF4">
        <w:rPr>
          <w:rFonts w:eastAsia="Times New Roman"/>
          <w:color w:val="auto"/>
          <w:sz w:val="28"/>
          <w:szCs w:val="28"/>
          <w:lang w:val="uk-UA"/>
        </w:rPr>
        <w:t xml:space="preserve"> руслі зазначеної проблематики – відсутн</w:t>
      </w:r>
      <w:r w:rsidR="00F93D71">
        <w:rPr>
          <w:rFonts w:eastAsia="Times New Roman"/>
          <w:color w:val="auto"/>
          <w:sz w:val="28"/>
          <w:szCs w:val="28"/>
          <w:lang w:val="uk-UA"/>
        </w:rPr>
        <w:t>ьою</w:t>
      </w:r>
      <w:r w:rsidRPr="00007DF4">
        <w:rPr>
          <w:rFonts w:eastAsia="Times New Roman"/>
          <w:color w:val="auto"/>
          <w:sz w:val="28"/>
          <w:szCs w:val="28"/>
          <w:lang w:val="uk-UA"/>
        </w:rPr>
        <w:t xml:space="preserve"> є цілісна</w:t>
      </w:r>
      <w:r w:rsidR="0039256C" w:rsidRPr="00007DF4">
        <w:rPr>
          <w:rFonts w:eastAsia="Times New Roman"/>
          <w:color w:val="auto"/>
          <w:sz w:val="28"/>
          <w:szCs w:val="28"/>
          <w:lang w:val="uk-UA"/>
        </w:rPr>
        <w:t xml:space="preserve"> </w:t>
      </w:r>
      <w:r w:rsidRPr="00007DF4">
        <w:rPr>
          <w:rFonts w:eastAsia="Times New Roman"/>
          <w:color w:val="auto"/>
          <w:sz w:val="28"/>
          <w:szCs w:val="28"/>
          <w:lang w:val="uk-UA"/>
        </w:rPr>
        <w:t>політологічна</w:t>
      </w:r>
      <w:r w:rsidR="0039256C" w:rsidRPr="00007DF4">
        <w:rPr>
          <w:rFonts w:eastAsia="Times New Roman"/>
          <w:color w:val="auto"/>
          <w:sz w:val="28"/>
          <w:szCs w:val="28"/>
          <w:lang w:val="uk-UA"/>
        </w:rPr>
        <w:t xml:space="preserve"> </w:t>
      </w:r>
      <w:r w:rsidR="00F93D71">
        <w:rPr>
          <w:rFonts w:eastAsia="Times New Roman"/>
          <w:color w:val="auto"/>
          <w:sz w:val="28"/>
          <w:szCs w:val="28"/>
          <w:lang w:val="uk-UA"/>
        </w:rPr>
        <w:t xml:space="preserve">та </w:t>
      </w:r>
      <w:proofErr w:type="spellStart"/>
      <w:r w:rsidR="00F93D71">
        <w:rPr>
          <w:rFonts w:eastAsia="Times New Roman"/>
          <w:color w:val="auto"/>
          <w:sz w:val="28"/>
          <w:szCs w:val="28"/>
          <w:lang w:val="uk-UA"/>
        </w:rPr>
        <w:t>філософсько-релігієзнавча</w:t>
      </w:r>
      <w:proofErr w:type="spellEnd"/>
      <w:r w:rsidR="00F93D71">
        <w:rPr>
          <w:rFonts w:eastAsia="Times New Roman"/>
          <w:color w:val="auto"/>
          <w:sz w:val="28"/>
          <w:szCs w:val="28"/>
          <w:lang w:val="uk-UA"/>
        </w:rPr>
        <w:t xml:space="preserve"> </w:t>
      </w:r>
      <w:r w:rsidRPr="00007DF4">
        <w:rPr>
          <w:rFonts w:eastAsia="Times New Roman"/>
          <w:color w:val="auto"/>
          <w:sz w:val="28"/>
          <w:szCs w:val="28"/>
          <w:lang w:val="uk-UA"/>
        </w:rPr>
        <w:t>верифікація</w:t>
      </w:r>
      <w:r w:rsidR="0039256C" w:rsidRPr="00007DF4">
        <w:rPr>
          <w:rFonts w:eastAsia="Times New Roman"/>
          <w:color w:val="auto"/>
          <w:sz w:val="28"/>
          <w:szCs w:val="28"/>
          <w:lang w:val="uk-UA"/>
        </w:rPr>
        <w:t xml:space="preserve"> системних </w:t>
      </w:r>
      <w:r w:rsidR="00384AA4" w:rsidRPr="00007DF4">
        <w:rPr>
          <w:rFonts w:eastAsia="Times New Roman"/>
          <w:color w:val="auto"/>
          <w:sz w:val="28"/>
          <w:szCs w:val="28"/>
          <w:lang w:val="uk-UA"/>
        </w:rPr>
        <w:t>і</w:t>
      </w:r>
      <w:r w:rsidR="0039256C" w:rsidRPr="00007DF4">
        <w:rPr>
          <w:rFonts w:eastAsia="Times New Roman"/>
          <w:color w:val="auto"/>
          <w:sz w:val="28"/>
          <w:szCs w:val="28"/>
          <w:lang w:val="uk-UA"/>
        </w:rPr>
        <w:t xml:space="preserve"> </w:t>
      </w:r>
      <w:r w:rsidR="00384AA4" w:rsidRPr="00007DF4">
        <w:rPr>
          <w:rFonts w:eastAsia="Times New Roman"/>
          <w:color w:val="auto"/>
          <w:sz w:val="28"/>
          <w:szCs w:val="28"/>
          <w:lang w:val="uk-UA"/>
        </w:rPr>
        <w:t>поза</w:t>
      </w:r>
      <w:r w:rsidRPr="00007DF4">
        <w:rPr>
          <w:rFonts w:eastAsia="Times New Roman"/>
          <w:color w:val="auto"/>
          <w:sz w:val="28"/>
          <w:szCs w:val="28"/>
          <w:lang w:val="uk-UA"/>
        </w:rPr>
        <w:t>системних викликів сучасності</w:t>
      </w:r>
      <w:r w:rsidR="00F93D71">
        <w:rPr>
          <w:rFonts w:eastAsia="Times New Roman"/>
          <w:color w:val="auto"/>
          <w:sz w:val="28"/>
          <w:szCs w:val="28"/>
          <w:lang w:val="uk-UA"/>
        </w:rPr>
        <w:t xml:space="preserve"> у контексті гуманітарної безпеки нашої держави</w:t>
      </w:r>
      <w:r w:rsidRPr="00007DF4">
        <w:rPr>
          <w:rFonts w:eastAsia="Times New Roman"/>
          <w:color w:val="auto"/>
          <w:sz w:val="28"/>
          <w:szCs w:val="28"/>
          <w:lang w:val="uk-UA"/>
        </w:rPr>
        <w:t xml:space="preserve">, </w:t>
      </w:r>
      <w:r w:rsidR="00384AA4" w:rsidRPr="00007DF4">
        <w:rPr>
          <w:rFonts w:eastAsia="Times New Roman"/>
          <w:color w:val="auto"/>
          <w:sz w:val="28"/>
          <w:szCs w:val="28"/>
          <w:lang w:val="uk-UA"/>
        </w:rPr>
        <w:t>адже</w:t>
      </w:r>
      <w:r w:rsidR="0085669A" w:rsidRPr="00007DF4">
        <w:rPr>
          <w:rFonts w:eastAsia="Times New Roman"/>
          <w:color w:val="auto"/>
          <w:sz w:val="28"/>
          <w:szCs w:val="28"/>
          <w:lang w:val="uk-UA"/>
        </w:rPr>
        <w:t xml:space="preserve">: </w:t>
      </w:r>
    </w:p>
    <w:p w:rsidR="0085669A" w:rsidRPr="00007DF4" w:rsidRDefault="0055644A" w:rsidP="0055644A">
      <w:pPr>
        <w:pStyle w:val="Default"/>
        <w:ind w:left="284" w:hanging="284"/>
        <w:jc w:val="both"/>
        <w:rPr>
          <w:color w:val="auto"/>
          <w:sz w:val="28"/>
          <w:szCs w:val="28"/>
          <w:lang w:val="uk-UA"/>
        </w:rPr>
      </w:pPr>
      <w:r w:rsidRPr="00007DF4">
        <w:rPr>
          <w:rFonts w:eastAsia="Times New Roman"/>
          <w:color w:val="auto"/>
          <w:sz w:val="28"/>
          <w:szCs w:val="28"/>
          <w:lang w:val="uk-UA"/>
        </w:rPr>
        <w:t>1) </w:t>
      </w:r>
      <w:r w:rsidR="0085669A" w:rsidRPr="00007DF4">
        <w:rPr>
          <w:rFonts w:eastAsia="Times New Roman"/>
          <w:color w:val="auto"/>
          <w:sz w:val="28"/>
          <w:szCs w:val="28"/>
          <w:lang w:val="uk-UA"/>
        </w:rPr>
        <w:t>н</w:t>
      </w:r>
      <w:r w:rsidR="0039256C" w:rsidRPr="00007DF4">
        <w:rPr>
          <w:rFonts w:eastAsia="Times New Roman"/>
          <w:color w:val="auto"/>
          <w:sz w:val="28"/>
          <w:szCs w:val="28"/>
          <w:lang w:val="uk-UA"/>
        </w:rPr>
        <w:t xml:space="preserve">едостатньо досліджено проблематику системних </w:t>
      </w:r>
      <w:r w:rsidR="00384AA4" w:rsidRPr="00007DF4">
        <w:rPr>
          <w:rFonts w:eastAsia="Times New Roman"/>
          <w:color w:val="auto"/>
          <w:sz w:val="28"/>
          <w:szCs w:val="28"/>
          <w:lang w:val="uk-UA"/>
        </w:rPr>
        <w:t>і поза</w:t>
      </w:r>
      <w:r w:rsidR="0039256C" w:rsidRPr="00007DF4">
        <w:rPr>
          <w:rFonts w:eastAsia="Times New Roman"/>
          <w:color w:val="auto"/>
          <w:sz w:val="28"/>
          <w:szCs w:val="28"/>
          <w:lang w:val="uk-UA"/>
        </w:rPr>
        <w:t xml:space="preserve">системних викликів як </w:t>
      </w:r>
      <w:r w:rsidR="0063107B" w:rsidRPr="00007DF4">
        <w:rPr>
          <w:color w:val="auto"/>
          <w:sz w:val="28"/>
          <w:szCs w:val="28"/>
          <w:lang w:val="uk-UA"/>
        </w:rPr>
        <w:t xml:space="preserve">парадоксальних феноменів, </w:t>
      </w:r>
      <w:r w:rsidR="0039256C" w:rsidRPr="00007DF4">
        <w:rPr>
          <w:color w:val="auto"/>
          <w:sz w:val="28"/>
          <w:szCs w:val="28"/>
          <w:lang w:val="uk-UA"/>
        </w:rPr>
        <w:t>що визначають вектори суспільно-політичного розвитку</w:t>
      </w:r>
      <w:r w:rsidR="0085669A" w:rsidRPr="00007DF4">
        <w:rPr>
          <w:color w:val="auto"/>
          <w:sz w:val="28"/>
          <w:szCs w:val="28"/>
          <w:lang w:val="uk-UA"/>
        </w:rPr>
        <w:t xml:space="preserve"> чере</w:t>
      </w:r>
      <w:r w:rsidR="0085669A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>з розбіжності</w:t>
      </w:r>
      <w:r w:rsidR="0063107B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 xml:space="preserve"> в уявлен</w:t>
      </w:r>
      <w:r w:rsidR="0039256C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>нях про сутність викликів</w:t>
      </w:r>
      <w:r w:rsidR="0063107B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 xml:space="preserve">, </w:t>
      </w:r>
      <w:r w:rsidR="00384AA4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>котрі</w:t>
      </w:r>
      <w:r w:rsidR="0063107B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 xml:space="preserve"> нерідко тлумачаться як точки зламу політичної системи або</w:t>
      </w:r>
      <w:r w:rsidR="0085669A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 xml:space="preserve"> ознаки </w:t>
      </w:r>
      <w:proofErr w:type="spellStart"/>
      <w:r w:rsidR="0085669A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>дисфункціональності</w:t>
      </w:r>
      <w:proofErr w:type="spellEnd"/>
      <w:r w:rsidR="0085669A" w:rsidRPr="00007DF4">
        <w:rPr>
          <w:color w:val="auto"/>
          <w:sz w:val="28"/>
          <w:szCs w:val="28"/>
          <w:lang w:val="uk-UA"/>
        </w:rPr>
        <w:t xml:space="preserve">; </w:t>
      </w:r>
    </w:p>
    <w:p w:rsidR="0085669A" w:rsidRPr="00007DF4" w:rsidRDefault="0085669A" w:rsidP="0055644A">
      <w:pPr>
        <w:pStyle w:val="Default"/>
        <w:ind w:left="284" w:hanging="284"/>
        <w:jc w:val="both"/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</w:pPr>
      <w:r w:rsidRPr="00007DF4">
        <w:rPr>
          <w:color w:val="auto"/>
          <w:sz w:val="28"/>
          <w:szCs w:val="28"/>
          <w:lang w:val="uk-UA"/>
        </w:rPr>
        <w:t>2)</w:t>
      </w:r>
      <w:r w:rsidR="0055644A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> </w:t>
      </w:r>
      <w:r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>визначення</w:t>
      </w:r>
      <w:r w:rsidR="0063107B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 xml:space="preserve"> </w:t>
      </w:r>
      <w:r w:rsidR="0039256C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 xml:space="preserve">викликів </w:t>
      </w:r>
      <w:r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>(</w:t>
      </w:r>
      <w:r w:rsidR="0039256C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 xml:space="preserve">як </w:t>
      </w:r>
      <w:r w:rsidR="0063107B" w:rsidRPr="00007DF4">
        <w:rPr>
          <w:color w:val="auto"/>
          <w:sz w:val="28"/>
          <w:szCs w:val="28"/>
          <w:lang w:val="uk-UA"/>
        </w:rPr>
        <w:t>причин, передум</w:t>
      </w:r>
      <w:r w:rsidRPr="00007DF4">
        <w:rPr>
          <w:color w:val="auto"/>
          <w:sz w:val="28"/>
          <w:szCs w:val="28"/>
          <w:lang w:val="uk-UA"/>
        </w:rPr>
        <w:t>ов, симптомів, маркерів, момент</w:t>
      </w:r>
      <w:r w:rsidR="00482E71" w:rsidRPr="00007DF4">
        <w:rPr>
          <w:color w:val="auto"/>
          <w:sz w:val="28"/>
          <w:szCs w:val="28"/>
          <w:lang w:val="uk-UA"/>
        </w:rPr>
        <w:t>ів</w:t>
      </w:r>
      <w:r w:rsidR="0063107B" w:rsidRPr="00007DF4">
        <w:rPr>
          <w:color w:val="auto"/>
          <w:sz w:val="28"/>
          <w:szCs w:val="28"/>
          <w:lang w:val="uk-UA"/>
        </w:rPr>
        <w:t xml:space="preserve"> актуалізації</w:t>
      </w:r>
      <w:r w:rsidRPr="00007DF4">
        <w:rPr>
          <w:color w:val="auto"/>
          <w:sz w:val="28"/>
          <w:szCs w:val="28"/>
          <w:lang w:val="uk-UA"/>
        </w:rPr>
        <w:t>)</w:t>
      </w:r>
      <w:r w:rsidR="0039256C" w:rsidRPr="00007DF4">
        <w:rPr>
          <w:color w:val="auto"/>
          <w:sz w:val="28"/>
          <w:szCs w:val="28"/>
          <w:lang w:val="uk-UA"/>
        </w:rPr>
        <w:t xml:space="preserve"> </w:t>
      </w:r>
      <w:r w:rsidR="0063107B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>спорідненими поняттями (протиріччя, конфлікт, злам, розрив</w:t>
      </w:r>
      <w:r w:rsidR="0063107B" w:rsidRPr="00007DF4">
        <w:rPr>
          <w:rStyle w:val="rvts11"/>
          <w:color w:val="auto"/>
          <w:sz w:val="28"/>
          <w:szCs w:val="28"/>
          <w:lang w:val="uk-UA"/>
        </w:rPr>
        <w:t>, ризик, зрив,</w:t>
      </w:r>
      <w:r w:rsidR="0063107B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 xml:space="preserve"> руйнація</w:t>
      </w:r>
      <w:r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 xml:space="preserve">, криза); </w:t>
      </w:r>
    </w:p>
    <w:p w:rsidR="00F93D71" w:rsidRDefault="0085669A" w:rsidP="0055644A">
      <w:pPr>
        <w:pStyle w:val="Default"/>
        <w:ind w:left="284" w:hanging="284"/>
        <w:jc w:val="both"/>
        <w:rPr>
          <w:color w:val="auto"/>
          <w:sz w:val="28"/>
          <w:szCs w:val="28"/>
          <w:lang w:val="uk-UA"/>
        </w:rPr>
      </w:pPr>
      <w:r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>3)</w:t>
      </w:r>
      <w:r w:rsidR="0055644A" w:rsidRPr="00007DF4">
        <w:rPr>
          <w:rStyle w:val="rvts10"/>
          <w:rFonts w:eastAsiaTheme="minorHAnsi"/>
          <w:b w:val="0"/>
          <w:bCs w:val="0"/>
          <w:color w:val="auto"/>
          <w:sz w:val="28"/>
          <w:szCs w:val="28"/>
          <w:lang w:val="uk-UA"/>
        </w:rPr>
        <w:t> </w:t>
      </w:r>
      <w:r w:rsidR="0063107B" w:rsidRPr="00007DF4">
        <w:rPr>
          <w:color w:val="auto"/>
          <w:sz w:val="28"/>
          <w:szCs w:val="28"/>
          <w:lang w:val="uk-UA"/>
        </w:rPr>
        <w:t xml:space="preserve">виокремлення видів </w:t>
      </w:r>
      <w:r w:rsidR="007926CB" w:rsidRPr="00007DF4">
        <w:rPr>
          <w:color w:val="auto"/>
          <w:sz w:val="28"/>
          <w:szCs w:val="28"/>
          <w:lang w:val="uk-UA"/>
        </w:rPr>
        <w:t xml:space="preserve">системних </w:t>
      </w:r>
      <w:r w:rsidR="00482E71" w:rsidRPr="00007DF4">
        <w:rPr>
          <w:color w:val="auto"/>
          <w:sz w:val="28"/>
          <w:szCs w:val="28"/>
          <w:lang w:val="uk-UA"/>
        </w:rPr>
        <w:t>і</w:t>
      </w:r>
      <w:r w:rsidR="007926CB" w:rsidRPr="00007DF4">
        <w:rPr>
          <w:color w:val="auto"/>
          <w:sz w:val="28"/>
          <w:szCs w:val="28"/>
          <w:lang w:val="uk-UA"/>
        </w:rPr>
        <w:t xml:space="preserve"> </w:t>
      </w:r>
      <w:r w:rsidR="001052C7" w:rsidRPr="00007DF4">
        <w:rPr>
          <w:color w:val="auto"/>
          <w:sz w:val="28"/>
          <w:szCs w:val="28"/>
          <w:lang w:val="uk-UA"/>
        </w:rPr>
        <w:t>поза</w:t>
      </w:r>
      <w:r w:rsidR="007926CB" w:rsidRPr="00007DF4">
        <w:rPr>
          <w:color w:val="auto"/>
          <w:sz w:val="28"/>
          <w:szCs w:val="28"/>
          <w:lang w:val="uk-UA"/>
        </w:rPr>
        <w:t xml:space="preserve">системних викликів </w:t>
      </w:r>
      <w:r w:rsidR="0063107B" w:rsidRPr="00007DF4">
        <w:rPr>
          <w:color w:val="auto"/>
          <w:sz w:val="28"/>
          <w:szCs w:val="28"/>
          <w:lang w:val="uk-UA"/>
        </w:rPr>
        <w:t>залежно від проявів </w:t>
      </w:r>
      <w:r w:rsidR="00482E71" w:rsidRPr="00007DF4">
        <w:rPr>
          <w:color w:val="auto"/>
          <w:sz w:val="28"/>
          <w:szCs w:val="28"/>
          <w:lang w:val="uk-UA"/>
        </w:rPr>
        <w:t> </w:t>
      </w:r>
      <w:r w:rsidR="0063107B" w:rsidRPr="00007DF4">
        <w:rPr>
          <w:color w:val="auto"/>
          <w:sz w:val="28"/>
          <w:szCs w:val="28"/>
          <w:lang w:val="uk-UA"/>
        </w:rPr>
        <w:t>– державні, інституційні, структурні, парламентські, виборчі, ціннісні, цивілізаційні, політико-культурні</w:t>
      </w:r>
      <w:r w:rsidR="00F93D71">
        <w:rPr>
          <w:color w:val="auto"/>
          <w:sz w:val="28"/>
          <w:szCs w:val="28"/>
          <w:lang w:val="uk-UA"/>
        </w:rPr>
        <w:t>;</w:t>
      </w:r>
    </w:p>
    <w:p w:rsidR="00A34010" w:rsidRDefault="00F93D71" w:rsidP="0055644A">
      <w:pPr>
        <w:pStyle w:val="Default"/>
        <w:ind w:left="284" w:hanging="28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4) </w:t>
      </w:r>
      <w:r w:rsidR="00A34010">
        <w:rPr>
          <w:color w:val="auto"/>
          <w:sz w:val="28"/>
          <w:szCs w:val="28"/>
          <w:lang w:val="uk-UA"/>
        </w:rPr>
        <w:t xml:space="preserve">вимагають теоретичного філософського й </w:t>
      </w:r>
      <w:proofErr w:type="spellStart"/>
      <w:r w:rsidR="00A34010">
        <w:rPr>
          <w:color w:val="auto"/>
          <w:sz w:val="28"/>
          <w:szCs w:val="28"/>
          <w:lang w:val="uk-UA"/>
        </w:rPr>
        <w:t>релігієзнавчого</w:t>
      </w:r>
      <w:proofErr w:type="spellEnd"/>
      <w:r w:rsidR="00A34010">
        <w:rPr>
          <w:color w:val="auto"/>
          <w:sz w:val="28"/>
          <w:szCs w:val="28"/>
          <w:lang w:val="uk-UA"/>
        </w:rPr>
        <w:t xml:space="preserve"> осмислення актуальні питання гуманітарної безпеки України як важливого складника національної безпеки;</w:t>
      </w:r>
    </w:p>
    <w:p w:rsidR="0063107B" w:rsidRPr="00007DF4" w:rsidRDefault="00A34010" w:rsidP="0055644A">
      <w:pPr>
        <w:pStyle w:val="Default"/>
        <w:ind w:left="284" w:hanging="28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5) слід запропонувати бачення векторів розвитку України в гуманітарній сфері через практичні пропозиції дослідників заявленої наукової теми, зокрема в аспектах освіти, культури та релігії</w:t>
      </w:r>
      <w:r w:rsidR="0063107B" w:rsidRPr="00007DF4">
        <w:rPr>
          <w:color w:val="auto"/>
          <w:sz w:val="28"/>
          <w:szCs w:val="28"/>
          <w:lang w:val="uk-UA"/>
        </w:rPr>
        <w:t>.</w:t>
      </w:r>
    </w:p>
    <w:p w:rsidR="0055644A" w:rsidRPr="00007DF4" w:rsidRDefault="007926CB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За результатами аналізу наявн</w:t>
      </w:r>
      <w:r w:rsidR="00482E71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</w:t>
      </w:r>
      <w:r w:rsidR="00482E71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ого доробку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визначеної проблематики було визначено, що</w:t>
      </w:r>
      <w:r w:rsidR="0085669A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, по-перше,</w:t>
      </w:r>
      <w:r w:rsidR="0063107B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>системні виклики досліджую</w:t>
      </w:r>
      <w:r w:rsidR="0063107B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ться шляхом визначення: </w:t>
      </w:r>
    </w:p>
    <w:p w:rsidR="0055644A" w:rsidRPr="00007DF4" w:rsidRDefault="008E0D81" w:rsidP="0055644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>параметрів</w:t>
      </w:r>
      <w:r w:rsidR="0063107B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системної </w:t>
      </w:r>
      <w:proofErr w:type="spellStart"/>
      <w:r w:rsidR="0063107B" w:rsidRPr="00007DF4">
        <w:rPr>
          <w:rFonts w:ascii="Times New Roman" w:hAnsi="Times New Roman" w:cs="Times New Roman"/>
          <w:sz w:val="28"/>
          <w:szCs w:val="28"/>
          <w:lang w:val="uk-UA"/>
        </w:rPr>
        <w:t>дисфункціональності</w:t>
      </w:r>
      <w:proofErr w:type="spellEnd"/>
      <w:r w:rsidR="0063107B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5644A" w:rsidRPr="00007DF4" w:rsidRDefault="008E0D81" w:rsidP="0055644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>чинників</w:t>
      </w:r>
      <w:r w:rsidR="0063107B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актуалізації; </w:t>
      </w:r>
    </w:p>
    <w:p w:rsidR="00AE712B" w:rsidRPr="00007DF4" w:rsidRDefault="008E0D81" w:rsidP="0055644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>моменту</w:t>
      </w:r>
      <w:r w:rsidR="0063107B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актуалізації, що охоплює етапи появи симптомів як зовнішніх ознак</w:t>
      </w:r>
      <w:r w:rsidR="00482E71" w:rsidRPr="00007DF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3107B" w:rsidRPr="00007DF4">
        <w:rPr>
          <w:rFonts w:ascii="Times New Roman" w:hAnsi="Times New Roman" w:cs="Times New Roman"/>
          <w:sz w:val="28"/>
          <w:szCs w:val="28"/>
          <w:lang w:val="uk-UA"/>
        </w:rPr>
        <w:t>і маркерів входження системи в кризовий цикл</w:t>
      </w:r>
      <w:r w:rsidR="0085669A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5644A" w:rsidRPr="00007DF4" w:rsidRDefault="0085669A" w:rsidP="005564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По-друге, </w:t>
      </w:r>
      <w:r w:rsidR="001C1DDC" w:rsidRPr="00007DF4">
        <w:rPr>
          <w:rFonts w:ascii="Times New Roman" w:eastAsia="PMingLiU" w:hAnsi="Times New Roman" w:cs="Times New Roman"/>
          <w:sz w:val="28"/>
          <w:szCs w:val="28"/>
          <w:lang w:val="uk-UA"/>
        </w:rPr>
        <w:t xml:space="preserve">виокремлення </w:t>
      </w:r>
      <w:r w:rsidR="001052C7" w:rsidRPr="00007DF4">
        <w:rPr>
          <w:rFonts w:ascii="Times New Roman" w:eastAsia="PMingLiU" w:hAnsi="Times New Roman" w:cs="Times New Roman"/>
          <w:sz w:val="28"/>
          <w:szCs w:val="28"/>
          <w:lang w:val="uk-UA"/>
        </w:rPr>
        <w:t>поза</w:t>
      </w:r>
      <w:r w:rsidR="0063107B" w:rsidRPr="00007DF4">
        <w:rPr>
          <w:rFonts w:ascii="Times New Roman" w:eastAsia="PMingLiU" w:hAnsi="Times New Roman" w:cs="Times New Roman"/>
          <w:sz w:val="28"/>
          <w:szCs w:val="28"/>
          <w:lang w:val="uk-UA"/>
        </w:rPr>
        <w:t xml:space="preserve">системних </w:t>
      </w:r>
      <w:r w:rsidR="008E0D81" w:rsidRPr="00007DF4">
        <w:rPr>
          <w:rFonts w:ascii="Times New Roman" w:eastAsia="PMingLiU" w:hAnsi="Times New Roman" w:cs="Times New Roman"/>
          <w:sz w:val="28"/>
          <w:szCs w:val="28"/>
          <w:lang w:val="uk-UA"/>
        </w:rPr>
        <w:t>ви</w:t>
      </w:r>
      <w:r w:rsidR="001C1DDC" w:rsidRPr="00007DF4">
        <w:rPr>
          <w:rFonts w:ascii="Times New Roman" w:eastAsia="PMingLiU" w:hAnsi="Times New Roman" w:cs="Times New Roman"/>
          <w:sz w:val="28"/>
          <w:szCs w:val="28"/>
          <w:lang w:val="uk-UA"/>
        </w:rPr>
        <w:t xml:space="preserve">кликів </w:t>
      </w:r>
      <w:r w:rsidRPr="00007DF4">
        <w:rPr>
          <w:rFonts w:ascii="Times New Roman" w:eastAsia="PMingLiU" w:hAnsi="Times New Roman" w:cs="Times New Roman"/>
          <w:sz w:val="28"/>
          <w:szCs w:val="28"/>
          <w:lang w:val="uk-UA"/>
        </w:rPr>
        <w:t xml:space="preserve">як </w:t>
      </w:r>
      <w:proofErr w:type="spellStart"/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>системоруйнівних</w:t>
      </w:r>
      <w:proofErr w:type="spellEnd"/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імпульсів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55644A" w:rsidRPr="00007DF4" w:rsidRDefault="0063107B" w:rsidP="0055644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eastAsia="PMingLiU" w:hAnsi="Times New Roman" w:cs="Times New Roman"/>
          <w:sz w:val="28"/>
          <w:szCs w:val="28"/>
          <w:lang w:val="uk-UA"/>
        </w:rPr>
        <w:t xml:space="preserve">здійснюється на підставі констатації 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порушення стабільності функціонування окремого інституту, рівноваги </w:t>
      </w:r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5669A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ідсистем або системи </w:t>
      </w:r>
      <w:r w:rsidR="00482E71" w:rsidRPr="00007DF4">
        <w:rPr>
          <w:rFonts w:ascii="Times New Roman" w:hAnsi="Times New Roman" w:cs="Times New Roman"/>
          <w:sz w:val="28"/>
          <w:szCs w:val="28"/>
          <w:lang w:val="uk-UA"/>
        </w:rPr>
        <w:t>загалом</w:t>
      </w:r>
      <w:r w:rsidR="0085669A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E712B" w:rsidRPr="00007DF4" w:rsidRDefault="0063107B" w:rsidP="0055644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>діагностуються за наявністю загрози</w:t>
      </w:r>
      <w:r w:rsidR="0085669A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руйнування політичної системи</w:t>
      </w:r>
      <w:r w:rsidR="00AE712B" w:rsidRPr="00007D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107B" w:rsidRPr="00007DF4" w:rsidRDefault="00AE712B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По-третє, розрізнення системних та </w:t>
      </w:r>
      <w:r w:rsidR="00482E71" w:rsidRPr="00007DF4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системних викликів </w:t>
      </w:r>
      <w:r w:rsidR="0063107B" w:rsidRPr="00007DF4">
        <w:rPr>
          <w:rFonts w:ascii="Times New Roman" w:hAnsi="Times New Roman" w:cs="Times New Roman"/>
          <w:sz w:val="28"/>
          <w:szCs w:val="28"/>
          <w:lang w:val="uk-UA"/>
        </w:rPr>
        <w:t>створює методологічні труднощі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</w:t>
      </w:r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>перехід від однієї системи відносин до іншої призводить до неминучої переоцінки ролі та значення (й відповідно, до перегляду змісту) основних форм взаємовідносин між її елементами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1C49" w:rsidRPr="00007DF4" w:rsidRDefault="00D41C49" w:rsidP="00E228DE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53D17" w:rsidRPr="00007DF4" w:rsidRDefault="00C60B11" w:rsidP="00E228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дослідження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на основі </w:t>
      </w:r>
      <w:r w:rsidR="00482E71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комплексного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вивчення провідних теорій </w:t>
      </w:r>
      <w:r w:rsidR="00482E71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концепцій, українських і світових практик</w:t>
      </w:r>
      <w:r w:rsidR="00482E71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, –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7DF4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дослідити, 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обґрунтувати, розробити та перевірити</w:t>
      </w:r>
      <w:r w:rsidR="00AE712B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2E71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A340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меж</w:t>
      </w:r>
      <w:r w:rsidR="00AE712B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ах прикладної політології</w:t>
      </w:r>
      <w:r w:rsidR="00A34010"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 філософії і релігієзнавства</w:t>
      </w:r>
      <w:r w:rsidR="00AE712B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53D17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сукупність системних і позасистемних викликів сучасності в </w:t>
      </w:r>
      <w:r w:rsidR="00B53D17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контексті </w:t>
      </w:r>
      <w:r w:rsidR="00A340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гуманітарної безпеки України, зокрема </w:t>
      </w:r>
      <w:r w:rsidR="00B53D17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моделювання функціонування та розвитку політичних систем</w:t>
      </w:r>
      <w:r w:rsidR="00A34010">
        <w:rPr>
          <w:rFonts w:ascii="Times New Roman" w:eastAsia="Times New Roman" w:hAnsi="Times New Roman" w:cs="Times New Roman"/>
          <w:sz w:val="28"/>
          <w:szCs w:val="28"/>
          <w:lang w:val="uk-UA"/>
        </w:rPr>
        <w:t>, ролі релігійних організацій, освітніх інституцій у становленні громадянського суспільства.</w:t>
      </w:r>
    </w:p>
    <w:p w:rsidR="00AE712B" w:rsidRPr="00007DF4" w:rsidRDefault="00AE712B" w:rsidP="00E228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Об’єкт дослідження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 </w:t>
      </w:r>
      <w:r w:rsidR="00A340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гуманітарна безпека України в 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системн</w:t>
      </w:r>
      <w:r w:rsidR="00A34010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4010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D04FC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системн</w:t>
      </w:r>
      <w:r w:rsidR="00A34010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виклик</w:t>
      </w:r>
      <w:r w:rsidR="00A34010">
        <w:rPr>
          <w:rFonts w:ascii="Times New Roman" w:eastAsia="Times New Roman" w:hAnsi="Times New Roman" w:cs="Times New Roman"/>
          <w:sz w:val="28"/>
          <w:szCs w:val="28"/>
          <w:lang w:val="uk-UA"/>
        </w:rPr>
        <w:t>ах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сучасності</w:t>
      </w:r>
      <w:r w:rsidR="001052C7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E712B" w:rsidRPr="00007DF4" w:rsidRDefault="00AE712B" w:rsidP="00E228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Предмет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дослідження</w:t>
      </w:r>
      <w:r w:rsidRPr="00007DF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– політологічн</w:t>
      </w:r>
      <w:r w:rsidR="00E306B0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A34010">
        <w:rPr>
          <w:rFonts w:ascii="Times New Roman" w:eastAsia="Times New Roman" w:hAnsi="Times New Roman" w:cs="Times New Roman"/>
          <w:sz w:val="28"/>
          <w:szCs w:val="28"/>
          <w:lang w:val="uk-UA"/>
        </w:rPr>
        <w:t>, філософськ</w:t>
      </w:r>
      <w:r w:rsidR="00E306B0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A340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34010">
        <w:rPr>
          <w:rFonts w:ascii="Times New Roman" w:eastAsia="Times New Roman" w:hAnsi="Times New Roman" w:cs="Times New Roman"/>
          <w:sz w:val="28"/>
          <w:szCs w:val="28"/>
          <w:lang w:val="uk-UA"/>
        </w:rPr>
        <w:t>релігієзнавч</w:t>
      </w:r>
      <w:r w:rsidR="00E306B0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proofErr w:type="spellEnd"/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06B0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дослідження гуманітарної безпеки України у контексті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системних </w:t>
      </w:r>
      <w:r w:rsidR="002D04FC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і поза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системних викликів сучасност</w:t>
      </w:r>
      <w:r w:rsidR="00555C73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і.</w:t>
      </w:r>
    </w:p>
    <w:p w:rsidR="00C20979" w:rsidRDefault="00AE712B" w:rsidP="00555C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дослідження</w:t>
      </w:r>
      <w:r w:rsidR="00C2097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0979" w:rsidRDefault="00C20979" w:rsidP="0035026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Методологічною основою є міждисциплінарний підхід, що містить комплексне використання історико-філософських,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релігієзнавчих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історико-політологічних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культурологічних, методологічних принципів філософії освіти і науки, наукових методів системного аналізу і структурно-функціонального аналізу.  </w:t>
      </w:r>
    </w:p>
    <w:p w:rsidR="003A557F" w:rsidRPr="00C20979" w:rsidRDefault="00C20979" w:rsidP="00C209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осно</w:t>
      </w:r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>ві «методу функціонального розчленування об’єкта» (який базується на визнанні первинності зв’язків об’єкта над його структурою) було зроблено припущення, що</w:t>
      </w:r>
      <w:r w:rsidR="003A557F" w:rsidRPr="00007DF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>функціональність будь-якої політичної системи − це здатніс</w:t>
      </w:r>
      <w:r w:rsidR="00AE712B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ть </w:t>
      </w:r>
      <w:proofErr w:type="spellStart"/>
      <w:r w:rsidR="00AE712B" w:rsidRPr="00007DF4">
        <w:rPr>
          <w:rFonts w:ascii="Times New Roman" w:hAnsi="Times New Roman" w:cs="Times New Roman"/>
          <w:sz w:val="28"/>
          <w:szCs w:val="28"/>
          <w:lang w:val="uk-UA"/>
        </w:rPr>
        <w:t>верифікувати</w:t>
      </w:r>
      <w:proofErr w:type="spellEnd"/>
      <w:r w:rsidR="00AE712B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системні виклики</w:t>
      </w:r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та створювати ефективні алгоритми їх подолання на базі відповідних інститутів і структур, як</w:t>
      </w:r>
      <w:r w:rsidR="002D04FC" w:rsidRPr="00007DF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57F" w:rsidRPr="00007DF4">
        <w:rPr>
          <w:rStyle w:val="rvts11"/>
          <w:sz w:val="28"/>
          <w:szCs w:val="28"/>
          <w:lang w:val="uk-UA"/>
        </w:rPr>
        <w:t xml:space="preserve">забезпечується двома </w:t>
      </w:r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>безперервними</w:t>
      </w:r>
      <w:r w:rsidR="003A557F" w:rsidRPr="00007DF4">
        <w:rPr>
          <w:rStyle w:val="rvts11"/>
          <w:sz w:val="28"/>
          <w:szCs w:val="28"/>
          <w:lang w:val="uk-UA"/>
        </w:rPr>
        <w:t xml:space="preserve"> протилежними процесами</w:t>
      </w:r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− зростанням внутрішнього різноманіття та </w:t>
      </w:r>
      <w:r w:rsidR="002D04FC" w:rsidRPr="00007DF4">
        <w:rPr>
          <w:rFonts w:ascii="Times New Roman" w:hAnsi="Times New Roman" w:cs="Times New Roman"/>
          <w:sz w:val="28"/>
          <w:szCs w:val="28"/>
          <w:lang w:val="uk-UA"/>
        </w:rPr>
        <w:t>рухом</w:t>
      </w:r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цього різноманіття до певної цілісності. </w:t>
      </w:r>
    </w:p>
    <w:p w:rsidR="00AE712B" w:rsidRPr="00007DF4" w:rsidRDefault="003A557F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>У межах цих процесів функціональність політичної системи отримує вигляд балансування між творенням різноманіття і відбором із нього корисн</w:t>
      </w:r>
      <w:r w:rsidR="002D04FC" w:rsidRPr="00007DF4">
        <w:rPr>
          <w:rFonts w:ascii="Times New Roman" w:hAnsi="Times New Roman" w:cs="Times New Roman"/>
          <w:sz w:val="28"/>
          <w:szCs w:val="28"/>
          <w:lang w:val="uk-UA"/>
        </w:rPr>
        <w:t>их елементів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для відтворення системи.</w:t>
      </w:r>
      <w:r w:rsidRPr="00007DF4">
        <w:rPr>
          <w:rStyle w:val="rvts11"/>
          <w:sz w:val="28"/>
          <w:szCs w:val="28"/>
          <w:lang w:val="uk-UA"/>
        </w:rPr>
        <w:t xml:space="preserve"> 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Політична система набуває функціональності, коли отримує «внутрішню зв’язність» – у вигляді спільного контексту існування, який поєднує всі системні складові в єдиний дієвий механізм у межах засвоєного часу та простору. Це обумовлює відтворення політичної системи через збільшення ступеня внутрішньої інтеграції та якісного рівня </w:t>
      </w:r>
      <w:proofErr w:type="spellStart"/>
      <w:r w:rsidRPr="00007DF4">
        <w:rPr>
          <w:rFonts w:ascii="Times New Roman" w:hAnsi="Times New Roman" w:cs="Times New Roman"/>
          <w:sz w:val="28"/>
          <w:szCs w:val="28"/>
          <w:lang w:val="uk-UA"/>
        </w:rPr>
        <w:t>інституціоналізації</w:t>
      </w:r>
      <w:proofErr w:type="spellEnd"/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, що на кожному етапі самовідтворення дозволяє використовувати системну пам’ять. </w:t>
      </w:r>
    </w:p>
    <w:p w:rsidR="003A557F" w:rsidRPr="00007DF4" w:rsidRDefault="002D04FC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E712B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цих рамках </w:t>
      </w:r>
      <w:r w:rsidR="00555C73" w:rsidRPr="00007DF4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="00AE712B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ункціональність політичної системи – це вертикальна та горизонтальна скерованість як підстава для циклічного </w:t>
      </w:r>
      <w:proofErr w:type="spellStart"/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>самовпорядкування</w:t>
      </w:r>
      <w:proofErr w:type="spellEnd"/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та самовідтворення, 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3A557F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залежить від комунікаційних каналів між різними верствами. </w:t>
      </w:r>
    </w:p>
    <w:p w:rsidR="00AE712B" w:rsidRPr="00007DF4" w:rsidRDefault="003A557F" w:rsidP="00E228DE">
      <w:pPr>
        <w:pStyle w:val="3f3f3f3f3f3f3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007DF4">
        <w:rPr>
          <w:rFonts w:ascii="Times New Roman" w:hAnsi="Times New Roman" w:cs="Times New Roman"/>
          <w:color w:val="auto"/>
          <w:sz w:val="28"/>
          <w:szCs w:val="28"/>
          <w:lang w:val="uk-UA"/>
        </w:rPr>
        <w:t>Дисфункціональність</w:t>
      </w:r>
      <w:proofErr w:type="spellEnd"/>
      <w:r w:rsidRPr="00007DF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політичної системи</w:t>
      </w:r>
      <w:r w:rsidR="00E867D3" w:rsidRPr="00007DF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відзна</w:t>
      </w:r>
      <w:r w:rsidR="00B53D17" w:rsidRPr="00007DF4">
        <w:rPr>
          <w:rFonts w:ascii="Times New Roman" w:hAnsi="Times New Roman" w:cs="Times New Roman"/>
          <w:color w:val="auto"/>
          <w:sz w:val="28"/>
          <w:szCs w:val="28"/>
          <w:lang w:val="uk-UA"/>
        </w:rPr>
        <w:t>ча</w:t>
      </w:r>
      <w:r w:rsidR="00E867D3" w:rsidRPr="00007DF4">
        <w:rPr>
          <w:rFonts w:ascii="Times New Roman" w:hAnsi="Times New Roman" w:cs="Times New Roman"/>
          <w:color w:val="auto"/>
          <w:sz w:val="28"/>
          <w:szCs w:val="28"/>
          <w:lang w:val="uk-UA"/>
        </w:rPr>
        <w:t>ється</w:t>
      </w:r>
      <w:r w:rsidRPr="00007DF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втратою суспільної єдності, а саме − появою «чужих» для політичної системи елементів (осіб, груп, прошарків), з характерним випадінням із часу (випереджання або відставання) та простору (звуження до індивідуума та розширення через набуття рис </w:t>
      </w:r>
      <w:proofErr w:type="spellStart"/>
      <w:r w:rsidRPr="00007DF4">
        <w:rPr>
          <w:rFonts w:ascii="Times New Roman" w:hAnsi="Times New Roman" w:cs="Times New Roman"/>
          <w:color w:val="auto"/>
          <w:sz w:val="28"/>
          <w:szCs w:val="28"/>
          <w:lang w:val="uk-UA"/>
        </w:rPr>
        <w:t>позасистемності</w:t>
      </w:r>
      <w:proofErr w:type="spellEnd"/>
      <w:r w:rsidRPr="00007DF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), які формують такі запити, на які система не здатна надати </w:t>
      </w:r>
      <w:r w:rsidR="002D04FC" w:rsidRPr="00007DF4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відповідь</w:t>
      </w:r>
      <w:r w:rsidRPr="00007DF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або виконати вже генероване рішення. </w:t>
      </w:r>
    </w:p>
    <w:p w:rsidR="003A557F" w:rsidRPr="00007DF4" w:rsidRDefault="003A557F" w:rsidP="00E228DE">
      <w:pPr>
        <w:pStyle w:val="3f3f3f3f3f3f3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color w:val="auto"/>
          <w:sz w:val="28"/>
          <w:szCs w:val="28"/>
          <w:lang w:val="uk-UA"/>
        </w:rPr>
        <w:t>На цих підставах було обґрунтовано введення параметру впливовості геополітичного середовища як позасистемного фактору, що може визначати функціональний стан політичної системи, оскільки політична система одночасно є і суб’єктом політики, і об’єктом впливу інших суб’єктів.</w:t>
      </w:r>
    </w:p>
    <w:p w:rsidR="003A557F" w:rsidRPr="00007DF4" w:rsidRDefault="003A557F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Було враховано </w:t>
      </w:r>
      <w:r w:rsidR="002D04FC" w:rsidRPr="00007DF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те, що на функціональність політичної системи впливає якість політичної еліти. Так, </w:t>
      </w:r>
      <w:r w:rsidRPr="00007D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зростання кількості елітарних груп через зміну принципів відбору та відмежування цих еліт може нести загрозу для політичної системи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. Не менш небезпечним виявляється і </w:t>
      </w:r>
      <w:r w:rsidRPr="00007D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закритість елітного прошарку, що може призвести до втрати здатності зв’язувати елементи системи, структури та</w:t>
      </w:r>
      <w:r w:rsidRPr="00007DF4">
        <w:rPr>
          <w:rFonts w:ascii="Times New Roman" w:hAnsi="Times New Roman" w:cs="Times New Roman"/>
          <w:sz w:val="28"/>
          <w:szCs w:val="28"/>
          <w:shd w:val="clear" w:color="auto" w:fill="F2F2F2"/>
          <w:lang w:val="uk-UA"/>
        </w:rPr>
        <w:t xml:space="preserve"> </w:t>
      </w:r>
      <w:r w:rsidRPr="00007D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інституції в єдине ціле і спрямовувати енергію системи на виживання</w:t>
      </w:r>
      <w:r w:rsidRPr="00007DF4">
        <w:rPr>
          <w:rFonts w:ascii="Times New Roman" w:hAnsi="Times New Roman" w:cs="Times New Roman"/>
          <w:sz w:val="28"/>
          <w:szCs w:val="28"/>
          <w:shd w:val="clear" w:color="auto" w:fill="F2F2F2"/>
          <w:lang w:val="uk-UA"/>
        </w:rPr>
        <w:t>.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57F" w:rsidRPr="00007DF4" w:rsidRDefault="003A557F" w:rsidP="00E228DE">
      <w:pPr>
        <w:pStyle w:val="3f3f3f3f3f3f3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007DF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визначення функціонального стану політичної системи було введено параметр стану політичної інфраструктури, що охоплює неієрархічні комунікаційні зв’язки між політичною елітою та різними соціальними прошарками, проявами якої є міра єдності соціокультурних кодів, що зумовлюють поведінку індивідуумів, груп, прошарків, класів тощо. Діагностичними є спрямованість цих каналів (від політичної еліти до соціуму і навпаки) та якість цих каналів (відкритість або закритість). </w:t>
      </w:r>
      <w:r w:rsidRPr="00007DF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У якості додаткового виміру функціональності політичної системи розгляда</w:t>
      </w:r>
      <w:r w:rsidR="002D04FC" w:rsidRPr="00007DF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єть</w:t>
      </w:r>
      <w:r w:rsidRPr="00007DF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ся стан демографічного ресурсу.</w:t>
      </w:r>
    </w:p>
    <w:p w:rsidR="001052C7" w:rsidRPr="00007DF4" w:rsidRDefault="001052C7" w:rsidP="00E228DE">
      <w:pPr>
        <w:pStyle w:val="3f3f3f3f3f3f3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C60B11" w:rsidRPr="00007DF4" w:rsidRDefault="00C60B11" w:rsidP="00E228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Очікувані теоретична та практична значущість дослідження:</w:t>
      </w:r>
    </w:p>
    <w:p w:rsidR="00C60B11" w:rsidRPr="00007DF4" w:rsidRDefault="00C60B11" w:rsidP="00555C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Науковими результатами виконання дослідження стануть описані на</w:t>
      </w: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теоретичному рівні</w:t>
      </w:r>
      <w:r w:rsidR="00AE712B"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системні </w:t>
      </w:r>
      <w:r w:rsidR="002D04FC"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 поза</w:t>
      </w:r>
      <w:r w:rsidR="00AE712B"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системні виклики:</w:t>
      </w:r>
    </w:p>
    <w:p w:rsidR="00584CA2" w:rsidRPr="003A605E" w:rsidRDefault="007A6F76" w:rsidP="0055644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60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Глобалізація</w:t>
      </w:r>
      <w:r w:rsidR="00AE712B" w:rsidRPr="003A60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/</w:t>
      </w:r>
      <w:proofErr w:type="spellStart"/>
      <w:r w:rsidR="00AE712B" w:rsidRPr="003A60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глокалізація</w:t>
      </w:r>
      <w:proofErr w:type="spellEnd"/>
      <w:r w:rsidRPr="003A60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як об’єктивна реальність ХХІ століття</w:t>
      </w:r>
      <w:r w:rsidR="00AE712B" w:rsidRPr="003A605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="00AE712B" w:rsidRPr="003A605E">
        <w:rPr>
          <w:rFonts w:ascii="Times New Roman" w:hAnsi="Times New Roman" w:cs="Times New Roman"/>
          <w:iCs/>
          <w:sz w:val="28"/>
          <w:szCs w:val="28"/>
          <w:lang w:val="uk-UA"/>
        </w:rPr>
        <w:t>що</w:t>
      </w:r>
      <w:r w:rsidR="00AE712B" w:rsidRPr="003A605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A605E">
        <w:rPr>
          <w:rFonts w:ascii="Times New Roman" w:hAnsi="Times New Roman" w:cs="Times New Roman"/>
          <w:sz w:val="28"/>
          <w:szCs w:val="28"/>
          <w:lang w:val="uk-UA"/>
        </w:rPr>
        <w:t>об’єднує потоки ідей, капіталів, товарів, науково-технічних досягнень, політичних принципів і стандартів, правових норм, які зумовлюють розвиток світу як цілісної економічної, міжнародно-правової, політичної</w:t>
      </w:r>
      <w:r w:rsidR="00F8407A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соціокультурної </w:t>
      </w:r>
      <w:proofErr w:type="spellStart"/>
      <w:r w:rsidRPr="003A605E">
        <w:rPr>
          <w:rFonts w:ascii="Times New Roman" w:hAnsi="Times New Roman" w:cs="Times New Roman"/>
          <w:sz w:val="28"/>
          <w:szCs w:val="28"/>
          <w:lang w:val="uk-UA"/>
        </w:rPr>
        <w:t>суперсистеми</w:t>
      </w:r>
      <w:proofErr w:type="spellEnd"/>
      <w:r w:rsidR="00B53D17" w:rsidRPr="003A60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71C3" w:rsidRPr="003A605E" w:rsidRDefault="005B71C3" w:rsidP="0055644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60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Національний складник у сфері освіти</w:t>
      </w:r>
      <w:r w:rsidRPr="003A60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основі комплексних теоретичних висновків філософів, релігієзнавців і політологів, результати праць яких слід </w:t>
      </w:r>
      <w:proofErr w:type="spellStart"/>
      <w:r w:rsidRPr="003A605E">
        <w:rPr>
          <w:rFonts w:ascii="Times New Roman" w:hAnsi="Times New Roman" w:cs="Times New Roman"/>
          <w:bCs/>
          <w:sz w:val="28"/>
          <w:szCs w:val="28"/>
          <w:lang w:val="uk-UA"/>
        </w:rPr>
        <w:t>імплементувати</w:t>
      </w:r>
      <w:proofErr w:type="spellEnd"/>
      <w:r w:rsidRPr="003A60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документи щодо гуманітарної безпеки України, а також використовувати у навчально-виховному процесу вищої школи нашої держави.</w:t>
      </w:r>
      <w:r w:rsidRPr="003A60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</w:p>
    <w:p w:rsidR="00584CA2" w:rsidRPr="003A605E" w:rsidRDefault="00F8407A" w:rsidP="0055644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60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Багатове</w:t>
      </w:r>
      <w:r w:rsidR="00CF66AE" w:rsidRPr="003A60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</w:t>
      </w:r>
      <w:r w:rsidRPr="003A60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торність суспільно-політичного розвитку світу як сутнісна характеристика цивілізаційного поступу</w:t>
      </w:r>
      <w:r w:rsidR="00584CA2" w:rsidRPr="003A605E">
        <w:rPr>
          <w:rFonts w:ascii="Times New Roman" w:hAnsi="Times New Roman" w:cs="Times New Roman"/>
          <w:sz w:val="28"/>
          <w:szCs w:val="28"/>
          <w:lang w:val="uk-UA"/>
        </w:rPr>
        <w:t>: переорієнтація</w:t>
      </w:r>
      <w:r w:rsidR="00BB6A3B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від прагнення щодо утвердження демократичних прав і вольностей до змагання за економічні блага; відмінності в досвіді демократичного співжиття </w:t>
      </w:r>
      <w:r w:rsidRPr="003A605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B6A3B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нерозуміння основною масою населення диференційованого характеру демократичних процесів; надмірн</w:t>
      </w:r>
      <w:r w:rsidRPr="003A605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B6A3B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фрагментаці</w:t>
      </w:r>
      <w:r w:rsidRPr="003A605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B6A3B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суспільно-політичного життя, відірваність партійно-політичних інтересів від реальних прагнень і потреб суспільства; неповторно-специфічні особливості реакцій конкретних соціумів на новітні виклики </w:t>
      </w:r>
      <w:r w:rsidR="00130573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політичного, економічного та культурного поступу, а також </w:t>
      </w:r>
      <w:r w:rsidR="00BB6A3B" w:rsidRPr="003A605E">
        <w:rPr>
          <w:rFonts w:ascii="Times New Roman" w:hAnsi="Times New Roman" w:cs="Times New Roman"/>
          <w:sz w:val="28"/>
          <w:szCs w:val="28"/>
          <w:lang w:val="uk-UA"/>
        </w:rPr>
        <w:t>соціальної емансипації, пов’язані з розширенням самоорганізації, реалізацією ідей безпосередньої демократії, необхідністю подолання зловживань владою, небезпекою популістського авторитаризму тощо.</w:t>
      </w:r>
    </w:p>
    <w:p w:rsidR="005B71C3" w:rsidRPr="003A605E" w:rsidRDefault="005B71C3" w:rsidP="0055644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60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Релігійна безпека України</w:t>
      </w:r>
      <w:r w:rsidRPr="003A60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що передбачає осмислення релігійних процесів нашої держави, аналіз діяльності релігійних організацій, зокрема їх статутних документів, </w:t>
      </w:r>
      <w:proofErr w:type="spellStart"/>
      <w:r w:rsidRPr="003A605E">
        <w:rPr>
          <w:rFonts w:ascii="Times New Roman" w:hAnsi="Times New Roman" w:cs="Times New Roman"/>
          <w:bCs/>
          <w:sz w:val="28"/>
          <w:szCs w:val="28"/>
          <w:lang w:val="uk-UA"/>
        </w:rPr>
        <w:t>віроповчального</w:t>
      </w:r>
      <w:proofErr w:type="spellEnd"/>
      <w:r w:rsidRPr="003A60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корпусу, проповідницької діяльності, </w:t>
      </w:r>
      <w:r w:rsidRPr="003A605E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гуманітарної роботи, місіонерського поля, а також </w:t>
      </w:r>
      <w:proofErr w:type="spellStart"/>
      <w:r w:rsidRPr="003A605E">
        <w:rPr>
          <w:rFonts w:ascii="Times New Roman" w:hAnsi="Times New Roman" w:cs="Times New Roman"/>
          <w:bCs/>
          <w:sz w:val="28"/>
          <w:szCs w:val="28"/>
          <w:lang w:val="uk-UA"/>
        </w:rPr>
        <w:t>звʼязків</w:t>
      </w:r>
      <w:proofErr w:type="spellEnd"/>
      <w:r w:rsidRPr="003A60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із зарубіжними центрами і осередками, що можуть впливати на ситуацію національної безпеки України. </w:t>
      </w:r>
    </w:p>
    <w:p w:rsidR="00B53D17" w:rsidRPr="003A605E" w:rsidRDefault="00B53D17" w:rsidP="00B53D1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60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Політико-</w:t>
      </w:r>
      <w:r w:rsidRPr="003A605E">
        <w:rPr>
          <w:rFonts w:ascii="Times New Roman" w:hAnsi="Times New Roman" w:cs="Times New Roman"/>
          <w:b/>
          <w:i/>
          <w:sz w:val="28"/>
          <w:szCs w:val="28"/>
          <w:lang w:val="uk-UA"/>
        </w:rPr>
        <w:t>системні</w:t>
      </w:r>
      <w:r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60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виклики,</w:t>
      </w:r>
      <w:r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до яких, зокрема, належать матеріальні й людські втрати внаслідок воєнних дій, аварій, стихійних лих, захворювань; сепаратизм, експансія тероризму в проблемних регіонах; поляризація суспільства, зростання соціальної нерівності, що зумовлюють виникнення нелегітимних форм протесту; соціально-політична нестабільність як наслідок порушення системи зв’язків між суб’єктами політико-правової діяльності; зловживання владою, корупція в системі державного управління, неналежний рівень ухвалених рішень; популізм як чинник дестабілізації демократії, результат загравання з масами, апелювання до простого вирішення складних проблем</w:t>
      </w:r>
      <w:r w:rsidRPr="003A605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:rsidR="00B53D17" w:rsidRPr="003A605E" w:rsidRDefault="00584CA2" w:rsidP="0055644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605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Політико-правові виклики</w:t>
      </w:r>
      <w:r w:rsidRPr="003A605E">
        <w:rPr>
          <w:rFonts w:ascii="Times New Roman" w:hAnsi="Times New Roman" w:cs="Times New Roman"/>
          <w:sz w:val="28"/>
          <w:szCs w:val="28"/>
          <w:lang w:val="uk-UA"/>
        </w:rPr>
        <w:t>, здатні</w:t>
      </w:r>
      <w:r w:rsidR="00A43FC6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визначально впливати на управлінську, політичну, </w:t>
      </w:r>
      <w:r w:rsidR="00130573" w:rsidRPr="003A605E">
        <w:rPr>
          <w:rFonts w:ascii="Times New Roman" w:hAnsi="Times New Roman" w:cs="Times New Roman"/>
          <w:sz w:val="28"/>
          <w:szCs w:val="28"/>
          <w:lang w:val="uk-UA"/>
        </w:rPr>
        <w:t>нормативно-</w:t>
      </w:r>
      <w:r w:rsidR="00A43FC6" w:rsidRPr="003A605E">
        <w:rPr>
          <w:rFonts w:ascii="Times New Roman" w:hAnsi="Times New Roman" w:cs="Times New Roman"/>
          <w:sz w:val="28"/>
          <w:szCs w:val="28"/>
          <w:lang w:val="uk-UA"/>
        </w:rPr>
        <w:t>правову та інші види діяльності,</w:t>
      </w:r>
      <w:r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A43FC6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в сучасних умовах можуть призводити до кардинальних змін урядової політики, законодавчої та судової влад, створювати несприятливі умови для певних соціальних груп чи національного розвитку загалом</w:t>
      </w:r>
      <w:r w:rsidR="00B53D17" w:rsidRPr="003A60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3FC6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7D3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84CA2" w:rsidRPr="003A605E" w:rsidRDefault="007866BF" w:rsidP="0055644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605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Національні виклики</w:t>
      </w:r>
      <w:r w:rsidR="00584CA2" w:rsidRPr="003A605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="00584CA2" w:rsidRPr="003A605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 саме</w:t>
      </w:r>
      <w:r w:rsidR="00584CA2" w:rsidRPr="003A605E">
        <w:rPr>
          <w:rFonts w:ascii="Times New Roman" w:hAnsi="Times New Roman" w:cs="Times New Roman"/>
          <w:sz w:val="28"/>
          <w:szCs w:val="28"/>
          <w:lang w:val="uk-UA"/>
        </w:rPr>
        <w:t>: ш</w:t>
      </w:r>
      <w:r w:rsidRPr="003A605E">
        <w:rPr>
          <w:rFonts w:ascii="Times New Roman" w:hAnsi="Times New Roman" w:cs="Times New Roman"/>
          <w:sz w:val="28"/>
          <w:szCs w:val="28"/>
          <w:lang w:val="uk-UA"/>
        </w:rPr>
        <w:t>ирокомасштабна війна, розв’язана Російською Федерацією проти України 24 лютого 2022 року,</w:t>
      </w:r>
      <w:r w:rsidR="00130573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є продовженням і наслідком гібридної війни, здійснюваної керівництвом російської неототалітарної держави з 2014 року. Необхідність політико-правового осмислення причин і наслідків російсько-української війни пов’язана з тим, що це перша в історії людства війна, яка відбувається в умовах </w:t>
      </w:r>
      <w:r w:rsidR="00130573" w:rsidRPr="003A605E">
        <w:rPr>
          <w:rFonts w:ascii="Times New Roman" w:hAnsi="Times New Roman" w:cs="Times New Roman"/>
          <w:sz w:val="28"/>
          <w:szCs w:val="28"/>
          <w:lang w:val="uk-UA"/>
        </w:rPr>
        <w:t>глобального поширення</w:t>
      </w:r>
      <w:r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мереж, наявності мобільного телефонного зв’язку, застосування супутникових технологій, функціонування атомних електростанцій та інших технологічних досягнень. </w:t>
      </w:r>
    </w:p>
    <w:p w:rsidR="001052C7" w:rsidRPr="00007DF4" w:rsidRDefault="00584CA2" w:rsidP="0055644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605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Виклики України</w:t>
      </w:r>
      <w:r w:rsidR="00991402" w:rsidRPr="003A605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у повоєнному світі</w:t>
      </w:r>
      <w:r w:rsidRPr="003A605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r w:rsidRPr="003A605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коли</w:t>
      </w:r>
      <w:r w:rsidR="00991402" w:rsidRPr="003A605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991402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континентальна війна є результатом наростання кризових явищ в економічному </w:t>
      </w:r>
      <w:r w:rsidR="00130573" w:rsidRPr="003A605E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991402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світу</w:t>
      </w:r>
      <w:r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та міжнародних інститутів</w:t>
      </w:r>
      <w:r w:rsidR="00991402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. Російська агресія проти Української держави засвідчила наявність значних структурних суперечностей на глобальній арені та поставила складні виклики як </w:t>
      </w:r>
      <w:r w:rsidR="00130573" w:rsidRPr="003A605E">
        <w:rPr>
          <w:rFonts w:ascii="Times New Roman" w:hAnsi="Times New Roman" w:cs="Times New Roman"/>
          <w:sz w:val="28"/>
          <w:szCs w:val="28"/>
          <w:lang w:val="uk-UA"/>
        </w:rPr>
        <w:t>перед</w:t>
      </w:r>
      <w:r w:rsidR="00991402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 світ</w:t>
      </w:r>
      <w:r w:rsidR="00130573" w:rsidRPr="003A605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991402" w:rsidRPr="003A605E">
        <w:rPr>
          <w:rFonts w:ascii="Times New Roman" w:hAnsi="Times New Roman" w:cs="Times New Roman"/>
          <w:sz w:val="28"/>
          <w:szCs w:val="28"/>
          <w:lang w:val="uk-UA"/>
        </w:rPr>
        <w:t xml:space="preserve">, так і </w:t>
      </w:r>
      <w:r w:rsidR="00130573" w:rsidRPr="003A605E">
        <w:rPr>
          <w:rFonts w:ascii="Times New Roman" w:hAnsi="Times New Roman" w:cs="Times New Roman"/>
          <w:sz w:val="28"/>
          <w:szCs w:val="28"/>
          <w:lang w:val="uk-UA"/>
        </w:rPr>
        <w:t>перед Україною</w:t>
      </w:r>
      <w:r w:rsidR="00991402" w:rsidRPr="003A60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402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На міжнародному рівні ці суперечності проявляються у: </w:t>
      </w:r>
    </w:p>
    <w:p w:rsidR="001052C7" w:rsidRPr="00007DF4" w:rsidRDefault="00991402" w:rsidP="001052C7">
      <w:pPr>
        <w:pStyle w:val="a3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енергетичному </w:t>
      </w:r>
      <w:r w:rsidR="00130573" w:rsidRPr="00007DF4">
        <w:rPr>
          <w:rFonts w:ascii="Times New Roman" w:hAnsi="Times New Roman" w:cs="Times New Roman"/>
          <w:sz w:val="28"/>
          <w:szCs w:val="28"/>
          <w:lang w:val="uk-UA"/>
        </w:rPr>
        <w:t>переформатуванні в напрямку використання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«зелених» видів енергії у боротьбі з глобальним потеплінням, що означає неминучий крах більшості авторитарних режимів у світі, які існують за рахунок експорту вуглеводнів (газ, нафта); </w:t>
      </w:r>
    </w:p>
    <w:p w:rsidR="001052C7" w:rsidRPr="00007DF4" w:rsidRDefault="00991402" w:rsidP="001052C7">
      <w:pPr>
        <w:pStyle w:val="a3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зміні виробничих відносин </w:t>
      </w:r>
      <w:r w:rsidR="00130573" w:rsidRPr="00007DF4">
        <w:rPr>
          <w:rFonts w:ascii="Times New Roman" w:hAnsi="Times New Roman" w:cs="Times New Roman"/>
          <w:sz w:val="28"/>
          <w:szCs w:val="28"/>
          <w:lang w:val="uk-UA"/>
        </w:rPr>
        <w:t>внаслідок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карантинних заходів для боротьби з </w:t>
      </w:r>
      <w:proofErr w:type="spellStart"/>
      <w:r w:rsidRPr="00007DF4">
        <w:rPr>
          <w:rFonts w:ascii="Times New Roman" w:hAnsi="Times New Roman" w:cs="Times New Roman"/>
          <w:sz w:val="28"/>
          <w:szCs w:val="28"/>
          <w:lang w:val="uk-UA"/>
        </w:rPr>
        <w:t>коронавірусною</w:t>
      </w:r>
      <w:proofErr w:type="spellEnd"/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пандемією (значне поширення дистанційної форми роботи та відповідна оптимізація кількості персоналу; активне впровадження інформаційно-комунікаційних технологій та зростання темпів роботизації виробництва); </w:t>
      </w:r>
    </w:p>
    <w:p w:rsidR="00991402" w:rsidRPr="00007DF4" w:rsidRDefault="00991402" w:rsidP="001052C7">
      <w:pPr>
        <w:pStyle w:val="a3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>неадекватності системи міжнародно-правових відносин реаліям світу, в якому</w:t>
      </w:r>
      <w:r w:rsidR="00130573" w:rsidRPr="00007DF4">
        <w:rPr>
          <w:rFonts w:ascii="Times New Roman" w:hAnsi="Times New Roman" w:cs="Times New Roman"/>
          <w:sz w:val="28"/>
          <w:szCs w:val="28"/>
          <w:lang w:val="uk-UA"/>
        </w:rPr>
        <w:t>, зокрема,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держава-агресор володіє ядерною зброєю і є постійним членом РБ ООН.</w:t>
      </w:r>
    </w:p>
    <w:p w:rsidR="00130573" w:rsidRPr="00007DF4" w:rsidRDefault="00130573" w:rsidP="00555C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425F" w:rsidRPr="00007DF4" w:rsidRDefault="00BF425F" w:rsidP="00BF425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Науково-прикладними </w:t>
      </w: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результатами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виконання дослідження стануть вивчення провідних теорій та концепцій, а також світових і українських практик задля обґрунтування, розробки та перевірки в </w:t>
      </w:r>
      <w:r w:rsidR="005B71C3">
        <w:rPr>
          <w:rFonts w:ascii="Times New Roman" w:eastAsia="Times New Roman" w:hAnsi="Times New Roman" w:cs="Times New Roman"/>
          <w:sz w:val="28"/>
          <w:szCs w:val="28"/>
          <w:lang w:val="uk-UA"/>
        </w:rPr>
        <w:t>меж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ах прикладн</w:t>
      </w:r>
      <w:r w:rsidR="005B71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их досліджень 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сукупності системних і позасистемних викликів сучасності в контексті </w:t>
      </w:r>
      <w:r w:rsidR="005B71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гуманітарної безпеки України </w:t>
      </w: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практичному рівні, як-от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584CA2" w:rsidRPr="00007DF4" w:rsidRDefault="00584CA2" w:rsidP="001052C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7A6F76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>українському суспільству стимулів, мотивації та ресурсів</w:t>
      </w:r>
      <w:r w:rsidR="007A6F76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дл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>я внутрішнього розвитку, використання</w:t>
      </w:r>
      <w:r w:rsidR="007A6F76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A6F76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суб’єктів політико-правово</w:t>
      </w:r>
      <w:r w:rsidR="00BF425F" w:rsidRPr="00007DF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71B75">
        <w:rPr>
          <w:rFonts w:ascii="Times New Roman" w:hAnsi="Times New Roman" w:cs="Times New Roman"/>
          <w:sz w:val="28"/>
          <w:szCs w:val="28"/>
          <w:lang w:val="uk-UA"/>
        </w:rPr>
        <w:t xml:space="preserve"> та культурно-релігійної</w:t>
      </w:r>
      <w:r w:rsidR="00BF425F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сфер</w:t>
      </w:r>
      <w:r w:rsidR="007A6F76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співвідносно з їх реальними матеріальними та духовними досягненнями, що включають: протидію організованій міжнародній злочинності, забезпечення зовнішньої та внутрішньодержавної стабільності й безпеки; узгодженість дій з представниками інших </w:t>
      </w:r>
      <w:r w:rsidR="00BF425F" w:rsidRPr="00007DF4">
        <w:rPr>
          <w:rFonts w:ascii="Times New Roman" w:hAnsi="Times New Roman" w:cs="Times New Roman"/>
          <w:sz w:val="28"/>
          <w:szCs w:val="28"/>
          <w:lang w:val="uk-UA"/>
        </w:rPr>
        <w:t>держав</w:t>
      </w:r>
      <w:r w:rsidR="007A6F76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та народів світу щодо підвищення життєвого рівня людей, зниження бідності; розширення взаємодії культур і цінностей, відстоювання прав і вольностей людини; активн</w:t>
      </w:r>
      <w:r w:rsidR="00BF425F" w:rsidRPr="00007DF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A6F76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участь у створенні спільного європейського політико-правового простору, що включає діалог цивілізацій, обмін досвідом; орієнтацію на якісно вищий рівень людського розвитку на основі максимального залучення інтелекту нації, досягнень науки і освіти</w:t>
      </w:r>
      <w:r w:rsidR="00BF425F" w:rsidRPr="00007D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12A3C" w:rsidRPr="00007DF4" w:rsidRDefault="00BF425F" w:rsidP="001052C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розбудова </w:t>
      </w:r>
      <w:r w:rsidR="00584CA2" w:rsidRPr="00007DF4">
        <w:rPr>
          <w:rFonts w:ascii="Times New Roman" w:hAnsi="Times New Roman" w:cs="Times New Roman"/>
          <w:sz w:val="28"/>
          <w:szCs w:val="28"/>
          <w:lang w:val="uk-UA"/>
        </w:rPr>
        <w:t>демократії сучасного зразка</w:t>
      </w:r>
      <w:r w:rsidR="00E12A3C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як одночасне</w:t>
      </w:r>
      <w:r w:rsidR="00584CA2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A3C" w:rsidRPr="00007DF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B6A3B" w:rsidRPr="00007DF4">
        <w:rPr>
          <w:rFonts w:ascii="Times New Roman" w:hAnsi="Times New Roman" w:cs="Times New Roman"/>
          <w:sz w:val="28"/>
          <w:szCs w:val="28"/>
          <w:lang w:val="uk-UA"/>
        </w:rPr>
        <w:t>береження</w:t>
      </w:r>
      <w:r w:rsidR="00584CA2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фундаментальних </w:t>
      </w:r>
      <w:r w:rsidR="00584CA2" w:rsidRPr="00007DF4">
        <w:rPr>
          <w:rFonts w:ascii="Times New Roman" w:hAnsi="Times New Roman" w:cs="Times New Roman"/>
          <w:sz w:val="28"/>
          <w:szCs w:val="28"/>
          <w:lang w:val="uk-UA"/>
        </w:rPr>
        <w:t>основ демократичного співжиття</w:t>
      </w:r>
      <w:r w:rsidR="00E12A3C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584CA2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відхід</w:t>
      </w:r>
      <w:r w:rsidR="00BB6A3B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від суто фор</w:t>
      </w:r>
      <w:r w:rsidR="00584CA2" w:rsidRPr="00007DF4">
        <w:rPr>
          <w:rFonts w:ascii="Times New Roman" w:hAnsi="Times New Roman" w:cs="Times New Roman"/>
          <w:sz w:val="28"/>
          <w:szCs w:val="28"/>
          <w:lang w:val="uk-UA"/>
        </w:rPr>
        <w:t>мальних процедур, переорієнтація</w:t>
      </w:r>
      <w:r w:rsidR="00BB6A3B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на реальне закріплення об’єктивних тенденцій суспільного життя в таких його складових, як узгодження різних суспільних інтересів, громадський контроль, політична відповідальність, участь представників громадянського суспільства у законотворчому процесі тощо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D564C" w:rsidRPr="00007DF4" w:rsidRDefault="00BF425F" w:rsidP="001052C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>убезпечення держави й суспільства від деструктивного впливу політико-правових викликів, формування на перспективу взаємопов’язаної інституційної мережі, наділен</w:t>
      </w:r>
      <w:r w:rsidR="00897AFB" w:rsidRPr="00007DF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стійкими, здатними до самовдосконалення елементами і відповідним персоналом</w:t>
      </w:r>
      <w:r w:rsidR="00897AFB" w:rsidRPr="00007DF4">
        <w:rPr>
          <w:rFonts w:ascii="Times New Roman" w:hAnsi="Times New Roman" w:cs="Times New Roman"/>
          <w:sz w:val="28"/>
          <w:szCs w:val="28"/>
          <w:lang w:val="uk-UA"/>
        </w:rPr>
        <w:t>; в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>ідпрацювання механізмів ефективного запобігання конфліктним і кризовим ситуаціям, забезпечення з боку державної влади здобуття і підтримання довіри у громадян своєї країни, зарубіжних партнерів та інвесторів</w:t>
      </w:r>
      <w:r w:rsidR="00AD564C" w:rsidRPr="00007D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F425F" w:rsidRPr="00007DF4" w:rsidRDefault="00AD564C" w:rsidP="001052C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впровадження науково-практичного та змістового забезпечення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Стандарту</w:t>
      </w:r>
      <w:r w:rsidRPr="00007DF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вищої освіти за спеціальністю</w:t>
      </w: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052 «Політологія» для першого (бакалаврського) рівня вищої освіти;</w:t>
      </w: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Стандарту</w:t>
      </w:r>
      <w:r w:rsidRPr="00007DF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вищої освіти за спеціальністю</w:t>
      </w: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052 «Політологія» для другого</w:t>
      </w:r>
      <w:r w:rsidRPr="00007DF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(магістерського) рівня вищої освіти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653E4" w:rsidRPr="008653E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8653E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С</w:t>
      </w:r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тандарту вищої освіти за спеціальністю 033 «Філософія» для </w:t>
      </w:r>
      <w:r w:rsidR="00D71B75">
        <w:rPr>
          <w:rFonts w:ascii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першого (бакалаврського) та </w:t>
      </w:r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другого (</w:t>
      </w:r>
      <w:proofErr w:type="spellStart"/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магістерського</w:t>
      </w:r>
      <w:proofErr w:type="spellEnd"/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proofErr w:type="spellStart"/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рівн</w:t>
      </w:r>
      <w:r w:rsidR="00D71B75">
        <w:rPr>
          <w:rFonts w:ascii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ів</w:t>
      </w:r>
      <w:proofErr w:type="spellEnd"/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вищої</w:t>
      </w:r>
      <w:proofErr w:type="spellEnd"/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освіти</w:t>
      </w:r>
      <w:proofErr w:type="spellEnd"/>
      <w:r w:rsidR="008653E4">
        <w:rPr>
          <w:rFonts w:ascii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.</w:t>
      </w:r>
    </w:p>
    <w:p w:rsidR="00AD564C" w:rsidRPr="00007DF4" w:rsidRDefault="00AD564C" w:rsidP="001052C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підготовка до друку монографій та методичних рекомендацій щодо науково-практичного та змістового забезпечення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Стандарту</w:t>
      </w:r>
      <w:r w:rsidRPr="00007DF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вищої освіти за спеціальністю</w:t>
      </w: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052 «Політологія» для першого (бакалаврського) рівня вищої освіти;</w:t>
      </w: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Стандарту</w:t>
      </w:r>
      <w:r w:rsidRPr="00007DF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вищої освіти за спеціальністю</w:t>
      </w: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052 «Політологія» для другого</w:t>
      </w:r>
      <w:r w:rsidRPr="00007DF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(магістерського) рівня вищої освіти</w:t>
      </w:r>
      <w:r w:rsidR="008653E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  <w:r w:rsidR="008653E4" w:rsidRPr="008653E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8653E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С</w:t>
      </w:r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тандарту вищої освіти за спеціальністю 033 «Філософія» для </w:t>
      </w:r>
      <w:r w:rsidR="00D71B75">
        <w:rPr>
          <w:rFonts w:ascii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першого (бакалаврського) та </w:t>
      </w:r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другого </w:t>
      </w:r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(</w:t>
      </w:r>
      <w:proofErr w:type="spellStart"/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магістерського</w:t>
      </w:r>
      <w:proofErr w:type="spellEnd"/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) </w:t>
      </w:r>
      <w:proofErr w:type="spellStart"/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рівн</w:t>
      </w:r>
      <w:r w:rsidR="00D71B75">
        <w:rPr>
          <w:rFonts w:ascii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ів</w:t>
      </w:r>
      <w:proofErr w:type="spellEnd"/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вищої</w:t>
      </w:r>
      <w:proofErr w:type="spellEnd"/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653E4" w:rsidRPr="00F93D71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освіти</w:t>
      </w:r>
      <w:proofErr w:type="spellEnd"/>
      <w:r w:rsidR="00D71B75">
        <w:rPr>
          <w:rFonts w:ascii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r w:rsidRPr="00007D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 контексті </w:t>
      </w:r>
      <w:r w:rsidRPr="00007DF4">
        <w:rPr>
          <w:rFonts w:ascii="Times New Roman" w:hAnsi="Times New Roman" w:cs="Times New Roman"/>
          <w:bCs/>
          <w:sz w:val="28"/>
          <w:szCs w:val="28"/>
          <w:lang w:val="uk-UA"/>
        </w:rPr>
        <w:t>протидії системним і позаси</w:t>
      </w:r>
      <w:r w:rsidR="00D71B75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Pr="00007DF4">
        <w:rPr>
          <w:rFonts w:ascii="Times New Roman" w:hAnsi="Times New Roman" w:cs="Times New Roman"/>
          <w:bCs/>
          <w:sz w:val="28"/>
          <w:szCs w:val="28"/>
          <w:lang w:val="uk-UA"/>
        </w:rPr>
        <w:t>темним викликам сучасності на підставі констатації:</w:t>
      </w:r>
    </w:p>
    <w:p w:rsidR="008653E4" w:rsidRDefault="008653E4" w:rsidP="001052C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тектонічних змін соціального укладу життя в сучасній Україні, зокрема в сфері культури, освіти, релігії під впливом 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>російсько-української війни</w:t>
      </w:r>
      <w:r>
        <w:rPr>
          <w:rFonts w:ascii="Times New Roman" w:hAnsi="Times New Roman" w:cs="Times New Roman"/>
          <w:sz w:val="28"/>
          <w:szCs w:val="28"/>
          <w:lang w:val="uk-UA"/>
        </w:rPr>
        <w:t>, що вимагає ретельного комплексного дослідження в міждисциплінарній парадигмі дискурсів політології, філософії та релігієзнавства;</w:t>
      </w:r>
    </w:p>
    <w:p w:rsidR="001052C7" w:rsidRPr="00007DF4" w:rsidRDefault="001052C7" w:rsidP="001052C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>зламу економічної структури держави</w:t>
      </w:r>
      <w:r w:rsidR="00AD564C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фактичній втраті значної частки експортних галузей </w:t>
      </w:r>
      <w:r w:rsidR="008653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знищення низки важливих потужностей з виробництва сталі, чавуну, хімічних продуктів на тимчасово окупованих територіях (за результатами першого півріччя 2022 року виробництво чавуну і сталі знизилося майже на 60%)</w:t>
      </w:r>
      <w:r w:rsidR="00AD564C" w:rsidRPr="00007DF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52C7" w:rsidRPr="00007DF4" w:rsidRDefault="001052C7" w:rsidP="001052C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значних економічних втратах </w:t>
      </w:r>
      <w:r w:rsidR="00AD564C" w:rsidRPr="00007DF4">
        <w:rPr>
          <w:rFonts w:ascii="Times New Roman" w:hAnsi="Times New Roman" w:cs="Times New Roman"/>
          <w:sz w:val="28"/>
          <w:szCs w:val="28"/>
          <w:lang w:val="uk-UA"/>
        </w:rPr>
        <w:t>внаслідок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руйнування об’єктів</w:t>
      </w:r>
      <w:r w:rsidR="00AD564C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критичної та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цивільної інфраструктури</w:t>
      </w:r>
      <w:r w:rsidR="00AD564C" w:rsidRPr="00007D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необхідності пріоритетного фінансування сектора безпеки і оборони (згідно з прогнозами Світового банку Україна втратить за 2022 рік близько 45% ВВП); </w:t>
      </w:r>
    </w:p>
    <w:p w:rsidR="001052C7" w:rsidRPr="00007DF4" w:rsidRDefault="002915F2" w:rsidP="001052C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змінах </w:t>
      </w:r>
      <w:proofErr w:type="spellStart"/>
      <w:r w:rsidRPr="00007DF4">
        <w:rPr>
          <w:rFonts w:ascii="Times New Roman" w:hAnsi="Times New Roman" w:cs="Times New Roman"/>
          <w:sz w:val="28"/>
          <w:szCs w:val="28"/>
          <w:lang w:val="uk-UA"/>
        </w:rPr>
        <w:t>етнодемографічної</w:t>
      </w:r>
      <w:proofErr w:type="spellEnd"/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07DF4">
        <w:rPr>
          <w:rFonts w:ascii="Times New Roman" w:hAnsi="Times New Roman" w:cs="Times New Roman"/>
          <w:sz w:val="28"/>
          <w:szCs w:val="28"/>
          <w:lang w:val="uk-UA"/>
        </w:rPr>
        <w:t>етнонаціональної</w:t>
      </w:r>
      <w:proofErr w:type="spellEnd"/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та територіально-поселенської структури населення </w:t>
      </w:r>
      <w:r w:rsidR="001052C7" w:rsidRPr="00007DF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07DF4">
        <w:rPr>
          <w:rFonts w:ascii="Times New Roman" w:hAnsi="Times New Roman" w:cs="Times New Roman"/>
          <w:sz w:val="28"/>
          <w:szCs w:val="28"/>
          <w:lang w:val="uk-UA"/>
        </w:rPr>
        <w:t>знелюднення</w:t>
      </w:r>
      <w:proofErr w:type="spellEnd"/>
      <w:r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52C7" w:rsidRPr="00007DF4">
        <w:rPr>
          <w:rFonts w:ascii="Times New Roman" w:hAnsi="Times New Roman" w:cs="Times New Roman"/>
          <w:sz w:val="28"/>
          <w:szCs w:val="28"/>
          <w:lang w:val="uk-UA"/>
        </w:rPr>
        <w:t>біженці, безповоротні втрати серед цивільного населення та військових)</w:t>
      </w:r>
      <w:r w:rsidR="00AD564C" w:rsidRPr="00007DF4">
        <w:rPr>
          <w:rFonts w:ascii="Times New Roman" w:hAnsi="Times New Roman" w:cs="Times New Roman"/>
          <w:sz w:val="28"/>
          <w:szCs w:val="28"/>
          <w:lang w:val="uk-UA"/>
        </w:rPr>
        <w:t>, –</w:t>
      </w:r>
      <w:r w:rsidR="001052C7" w:rsidRPr="00007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D564C" w:rsidRPr="00007DF4">
        <w:rPr>
          <w:rFonts w:ascii="Times New Roman" w:hAnsi="Times New Roman" w:cs="Times New Roman"/>
          <w:bCs/>
          <w:sz w:val="28"/>
          <w:szCs w:val="28"/>
          <w:lang w:val="uk-UA"/>
        </w:rPr>
        <w:t>об</w:t>
      </w:r>
      <w:r w:rsidR="008653E4">
        <w:rPr>
          <w:rFonts w:ascii="Times New Roman" w:hAnsi="Times New Roman" w:cs="Times New Roman"/>
          <w:bCs/>
          <w:sz w:val="28"/>
          <w:szCs w:val="28"/>
          <w:lang w:val="uk-UA"/>
        </w:rPr>
        <w:t>ґ</w:t>
      </w:r>
      <w:r w:rsidR="001052C7" w:rsidRPr="00007DF4">
        <w:rPr>
          <w:rFonts w:ascii="Times New Roman" w:hAnsi="Times New Roman" w:cs="Times New Roman"/>
          <w:bCs/>
          <w:sz w:val="28"/>
          <w:szCs w:val="28"/>
          <w:lang w:val="uk-UA"/>
        </w:rPr>
        <w:t>рунтування</w:t>
      </w:r>
      <w:r w:rsidR="001052C7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підстав для національної стійкості не стільки інституційного розвитку – «розбудови» інститутів, установ та управлінських структур, скільки переважно </w:t>
      </w:r>
      <w:proofErr w:type="spellStart"/>
      <w:r w:rsidR="001052C7" w:rsidRPr="00007DF4">
        <w:rPr>
          <w:rFonts w:ascii="Times New Roman" w:hAnsi="Times New Roman" w:cs="Times New Roman"/>
          <w:sz w:val="28"/>
          <w:szCs w:val="28"/>
          <w:lang w:val="uk-UA"/>
        </w:rPr>
        <w:t>субстанційного</w:t>
      </w:r>
      <w:proofErr w:type="spellEnd"/>
      <w:r w:rsidR="001052C7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порядку – утвердження модерної політичної нації на засадах української національної ідеї та демократичних цінностей, прав і свобод людини </w:t>
      </w:r>
      <w:r w:rsidR="00AD564C" w:rsidRPr="00007DF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1052C7" w:rsidRPr="00007DF4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громадянина.</w:t>
      </w:r>
    </w:p>
    <w:p w:rsidR="001052C7" w:rsidRPr="00007DF4" w:rsidRDefault="001052C7" w:rsidP="00555C73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52C7" w:rsidRPr="00007DF4" w:rsidRDefault="001052C7" w:rsidP="00AD564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Результати виконання наукового дослідження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будуть відображені у проміжних річних звітах, колективн</w:t>
      </w:r>
      <w:r w:rsidR="00AD564C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монографі</w:t>
      </w:r>
      <w:r w:rsidR="00AD564C"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ях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, статтях,</w:t>
      </w:r>
      <w:r w:rsidR="008653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зокрема</w:t>
      </w:r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фахових виданнях та журналах, що входять до </w:t>
      </w:r>
      <w:proofErr w:type="spellStart"/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Pr="00007D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баз даних.</w:t>
      </w:r>
    </w:p>
    <w:p w:rsidR="001052C7" w:rsidRPr="00007DF4" w:rsidRDefault="001052C7" w:rsidP="00555C73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B11" w:rsidRPr="00007DF4" w:rsidRDefault="00C60B11" w:rsidP="00E228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60B11" w:rsidRPr="00007DF4" w:rsidRDefault="00C60B11" w:rsidP="00E228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ectPr w:rsidR="00C60B11" w:rsidRPr="00007DF4" w:rsidSect="00E228DE">
          <w:headerReference w:type="default" r:id="rId7"/>
          <w:type w:val="continuous"/>
          <w:pgSz w:w="11909" w:h="16834"/>
          <w:pgMar w:top="1134" w:right="851" w:bottom="1134" w:left="1418" w:header="720" w:footer="720" w:gutter="0"/>
          <w:pgNumType w:start="1"/>
          <w:cols w:space="720"/>
          <w:docGrid w:linePitch="299"/>
        </w:sectPr>
      </w:pPr>
    </w:p>
    <w:p w:rsidR="00C60B11" w:rsidRDefault="00C60B11" w:rsidP="002752F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7D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ПЛАН РЕАЛІЗАЦІЇ НАУКОВОЇ ТЕМИ</w:t>
      </w:r>
    </w:p>
    <w:p w:rsidR="00007DF4" w:rsidRPr="00007DF4" w:rsidRDefault="00007DF4" w:rsidP="002752F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157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8"/>
        <w:gridCol w:w="2364"/>
        <w:gridCol w:w="3402"/>
        <w:gridCol w:w="3261"/>
        <w:gridCol w:w="2976"/>
        <w:gridCol w:w="1276"/>
        <w:gridCol w:w="2080"/>
      </w:tblGrid>
      <w:tr w:rsidR="00C60B11" w:rsidRPr="00007DF4" w:rsidTr="00FA5D22">
        <w:trPr>
          <w:trHeight w:val="248"/>
        </w:trPr>
        <w:tc>
          <w:tcPr>
            <w:tcW w:w="428" w:type="dxa"/>
            <w:vMerge w:val="restart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C60B11" w:rsidRPr="00007DF4" w:rsidRDefault="00C60B11" w:rsidP="002915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  <w:t>№</w:t>
            </w:r>
          </w:p>
        </w:tc>
        <w:tc>
          <w:tcPr>
            <w:tcW w:w="2364" w:type="dxa"/>
            <w:vMerge w:val="restart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C60B11" w:rsidRPr="00007DF4" w:rsidRDefault="00C60B11" w:rsidP="002915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</w:pPr>
            <w:proofErr w:type="spellStart"/>
            <w:r w:rsidRPr="00007DF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  <w:t>Eтап</w:t>
            </w:r>
            <w:proofErr w:type="spellEnd"/>
            <w:r w:rsidRPr="00007DF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  <w:t xml:space="preserve"> /</w:t>
            </w:r>
          </w:p>
          <w:p w:rsidR="00C60B11" w:rsidRPr="00007DF4" w:rsidRDefault="00C60B11" w:rsidP="002915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  <w:t>Назва дослідження</w:t>
            </w:r>
          </w:p>
          <w:p w:rsidR="00C60B11" w:rsidRPr="00007DF4" w:rsidRDefault="00C60B11" w:rsidP="002915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gridSpan w:val="2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C60B11" w:rsidRPr="00007DF4" w:rsidRDefault="00C60B11" w:rsidP="002915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C60B11" w:rsidRPr="00007DF4" w:rsidRDefault="00C60B11" w:rsidP="002915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007DF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Очікувані</w:t>
            </w:r>
          </w:p>
          <w:p w:rsidR="00C60B11" w:rsidRPr="00007DF4" w:rsidRDefault="00C60B11" w:rsidP="002915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007DF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наукові продукти</w:t>
            </w:r>
          </w:p>
          <w:p w:rsidR="00C60B11" w:rsidRPr="00007DF4" w:rsidRDefault="00C60B11" w:rsidP="002915F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007DF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(статті, монографії тощо)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C60B11" w:rsidRPr="00007DF4" w:rsidRDefault="00C60B11" w:rsidP="002915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  <w:t>Дата виконання</w:t>
            </w:r>
          </w:p>
        </w:tc>
        <w:tc>
          <w:tcPr>
            <w:tcW w:w="2080" w:type="dxa"/>
            <w:vMerge w:val="restart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C60B11" w:rsidRPr="00007DF4" w:rsidRDefault="00C60B11" w:rsidP="002915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  <w:t>Виконавці</w:t>
            </w:r>
          </w:p>
        </w:tc>
      </w:tr>
      <w:tr w:rsidR="00C60B11" w:rsidRPr="00007DF4" w:rsidTr="00FA5D22">
        <w:trPr>
          <w:trHeight w:val="476"/>
        </w:trPr>
        <w:tc>
          <w:tcPr>
            <w:tcW w:w="428" w:type="dxa"/>
            <w:vMerge/>
            <w:shd w:val="clear" w:color="auto" w:fill="auto"/>
            <w:vAlign w:val="center"/>
            <w:hideMark/>
          </w:tcPr>
          <w:p w:rsidR="00C60B11" w:rsidRPr="00007DF4" w:rsidRDefault="00C60B11" w:rsidP="002915F2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C60B11" w:rsidRPr="00007DF4" w:rsidRDefault="00C60B11" w:rsidP="002915F2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C60B11" w:rsidRPr="00007DF4" w:rsidRDefault="00C60B11" w:rsidP="002915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  <w:t>на теоретичному рівні</w:t>
            </w:r>
          </w:p>
        </w:tc>
        <w:tc>
          <w:tcPr>
            <w:tcW w:w="3261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C60B11" w:rsidRPr="00007DF4" w:rsidRDefault="00C60B11" w:rsidP="002915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  <w:t>на практичному рівні</w:t>
            </w:r>
          </w:p>
        </w:tc>
        <w:tc>
          <w:tcPr>
            <w:tcW w:w="2976" w:type="dxa"/>
            <w:vMerge/>
            <w:shd w:val="clear" w:color="auto" w:fill="auto"/>
          </w:tcPr>
          <w:p w:rsidR="00C60B11" w:rsidRPr="00007DF4" w:rsidRDefault="00C60B11" w:rsidP="002915F2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60B11" w:rsidRPr="00007DF4" w:rsidRDefault="00C60B11" w:rsidP="002915F2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</w:pPr>
          </w:p>
        </w:tc>
        <w:tc>
          <w:tcPr>
            <w:tcW w:w="2080" w:type="dxa"/>
            <w:vMerge/>
            <w:shd w:val="clear" w:color="auto" w:fill="auto"/>
            <w:vAlign w:val="center"/>
            <w:hideMark/>
          </w:tcPr>
          <w:p w:rsidR="00C60B11" w:rsidRPr="00007DF4" w:rsidRDefault="00C60B11" w:rsidP="002915F2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uk-UA"/>
              </w:rPr>
            </w:pPr>
          </w:p>
        </w:tc>
      </w:tr>
      <w:tr w:rsidR="00C60B11" w:rsidRPr="00007DF4" w:rsidTr="00FA5D22">
        <w:trPr>
          <w:trHeight w:val="1081"/>
        </w:trPr>
        <w:tc>
          <w:tcPr>
            <w:tcW w:w="428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C60B11" w:rsidRPr="00007DF4" w:rsidRDefault="00C60B11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1.</w:t>
            </w:r>
          </w:p>
        </w:tc>
        <w:tc>
          <w:tcPr>
            <w:tcW w:w="2364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C60B11" w:rsidRPr="00007DF4" w:rsidRDefault="00BB6A3B" w:rsidP="00B53D17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Глобалізація</w:t>
            </w:r>
            <w:r w:rsidR="000C6F11" w:rsidRPr="00007D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</w:t>
            </w:r>
            <w:proofErr w:type="spellStart"/>
            <w:r w:rsidR="000C6F11" w:rsidRPr="00007D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глокалізація</w:t>
            </w:r>
            <w:proofErr w:type="spellEnd"/>
            <w:r w:rsidRPr="00007D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як об’єктивна реальність ХХІ століття</w:t>
            </w:r>
          </w:p>
        </w:tc>
        <w:tc>
          <w:tcPr>
            <w:tcW w:w="3402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C60B11" w:rsidRPr="00007DF4" w:rsidRDefault="000F3B58" w:rsidP="000F3B58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За результатами наукового пошуку та опрацювання теоретичних джерел, що висвітлюють основні аспекти наукової проблеми, з’ясування стану розробки проблеми, уточнення категоріального апарату, теоретико-методологічних засад дослідження тощо.</w:t>
            </w:r>
          </w:p>
        </w:tc>
        <w:tc>
          <w:tcPr>
            <w:tcW w:w="3261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C60B11" w:rsidRPr="00007DF4" w:rsidRDefault="0028158E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За результатами досліджень</w:t>
            </w:r>
          </w:p>
        </w:tc>
        <w:tc>
          <w:tcPr>
            <w:tcW w:w="2976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C60B11" w:rsidRPr="00007DF4" w:rsidRDefault="00C60B11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Наукові статті. Матеріали конференцій</w:t>
            </w:r>
          </w:p>
        </w:tc>
        <w:tc>
          <w:tcPr>
            <w:tcW w:w="1276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C60B11" w:rsidRPr="00007DF4" w:rsidRDefault="00C60B11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01.12.202</w:t>
            </w:r>
            <w:r w:rsidR="008653E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2</w:t>
            </w: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-31.08.202</w:t>
            </w:r>
            <w:r w:rsidR="008653E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3</w:t>
            </w:r>
          </w:p>
        </w:tc>
        <w:tc>
          <w:tcPr>
            <w:tcW w:w="2080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C60B11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Пояркова Т.К.;</w:t>
            </w:r>
          </w:p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Палій О.</w:t>
            </w:r>
            <w:r w:rsidR="003F183F"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А</w:t>
            </w: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.;</w:t>
            </w:r>
          </w:p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Панасюк Л.В.;</w:t>
            </w:r>
          </w:p>
          <w:p w:rsidR="000F3B58" w:rsidRPr="00007DF4" w:rsidRDefault="003F183F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Костюк Т.О.;</w:t>
            </w:r>
          </w:p>
          <w:p w:rsidR="003F183F" w:rsidRPr="00007DF4" w:rsidRDefault="003F183F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Лавриненко Г.А.;</w:t>
            </w:r>
          </w:p>
          <w:p w:rsidR="003F183F" w:rsidRPr="00007DF4" w:rsidRDefault="003F183F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proofErr w:type="spellStart"/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Ощипок</w:t>
            </w:r>
            <w:proofErr w:type="spellEnd"/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І.Ф.;</w:t>
            </w:r>
          </w:p>
          <w:p w:rsidR="003F183F" w:rsidRPr="00007DF4" w:rsidRDefault="003F183F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Пугач В.Г.</w:t>
            </w:r>
          </w:p>
        </w:tc>
      </w:tr>
      <w:tr w:rsidR="008653E4" w:rsidRPr="00007DF4" w:rsidTr="00FA5D22">
        <w:trPr>
          <w:trHeight w:val="1081"/>
        </w:trPr>
        <w:tc>
          <w:tcPr>
            <w:tcW w:w="428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8653E4" w:rsidRPr="00007DF4" w:rsidRDefault="008653E4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2.</w:t>
            </w:r>
          </w:p>
        </w:tc>
        <w:tc>
          <w:tcPr>
            <w:tcW w:w="2364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8653E4" w:rsidRPr="008653E4" w:rsidRDefault="008653E4" w:rsidP="00B53D17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8653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Національний складник у сфері освіти</w:t>
            </w:r>
          </w:p>
        </w:tc>
        <w:tc>
          <w:tcPr>
            <w:tcW w:w="3402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8653E4" w:rsidRPr="00007DF4" w:rsidRDefault="00FA5D22" w:rsidP="000F3B58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На основі комплексного міждисциплінарного дослідження </w:t>
            </w:r>
            <w:r w:rsidRPr="00007DF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та опрацювання теоретичних джерел, що висвітлюють основні аспекти наукової проблеми, з’ясування стану розробки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означеної теми</w:t>
            </w:r>
            <w:r w:rsidRPr="00007DF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, уточнення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понятійного і </w:t>
            </w:r>
            <w:r w:rsidRPr="00007DF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категоріального апарату, теоретико-методологічних засад дослідження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, практичних рекомендацій</w:t>
            </w:r>
            <w:r w:rsidRPr="00007DF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тощо.</w:t>
            </w:r>
          </w:p>
        </w:tc>
        <w:tc>
          <w:tcPr>
            <w:tcW w:w="3261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8653E4" w:rsidRPr="00007DF4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Формулювання практичних векторів розвитку національної освіти в контексті гуманітарної безпеки України</w:t>
            </w:r>
          </w:p>
        </w:tc>
        <w:tc>
          <w:tcPr>
            <w:tcW w:w="2976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8653E4" w:rsidRPr="00007DF4" w:rsidRDefault="008653E4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Наукові статті. Матеріали конференцій</w:t>
            </w:r>
            <w:r w:rsidR="00FA5D2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. Розділи до колективних монографій. Виступи на конференціях</w:t>
            </w:r>
          </w:p>
        </w:tc>
        <w:tc>
          <w:tcPr>
            <w:tcW w:w="1276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8653E4" w:rsidRPr="00007DF4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01.12.202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2</w:t>
            </w: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-31.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12</w:t>
            </w: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4</w:t>
            </w:r>
          </w:p>
        </w:tc>
        <w:tc>
          <w:tcPr>
            <w:tcW w:w="2080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8653E4" w:rsidRPr="00FA5D22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FA5D22">
              <w:rPr>
                <w:rFonts w:ascii="Times New Roman" w:hAnsi="Times New Roman" w:cs="Times New Roman"/>
                <w:bCs/>
                <w:kern w:val="24"/>
                <w:lang w:val="uk-UA"/>
              </w:rPr>
              <w:t>Остащук</w:t>
            </w:r>
            <w:proofErr w:type="spellEnd"/>
            <w:r w:rsidRPr="00FA5D22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І.Б.; </w:t>
            </w:r>
          </w:p>
          <w:p w:rsidR="00FA5D22" w:rsidRPr="00FA5D22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r w:rsidRPr="00FA5D22">
              <w:rPr>
                <w:rFonts w:ascii="Times New Roman" w:hAnsi="Times New Roman" w:cs="Times New Roman"/>
                <w:bCs/>
                <w:kern w:val="24"/>
                <w:lang w:val="uk-UA"/>
              </w:rPr>
              <w:t>Александрова О.С.;</w:t>
            </w:r>
          </w:p>
          <w:p w:rsidR="00FA5D22" w:rsidRPr="00E2512C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Додонов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Р.О.;</w:t>
            </w:r>
          </w:p>
          <w:p w:rsidR="00FA5D22" w:rsidRPr="00E2512C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Горбань О.В.;</w:t>
            </w:r>
          </w:p>
          <w:p w:rsidR="00FA5D22" w:rsidRPr="00E2512C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Пасько Я.І.;</w:t>
            </w:r>
          </w:p>
          <w:p w:rsidR="00FA5D22" w:rsidRPr="00E2512C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Ломачинська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І.М.;</w:t>
            </w:r>
          </w:p>
          <w:p w:rsidR="00FA5D22" w:rsidRPr="00E2512C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Колінько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М.В.;</w:t>
            </w:r>
          </w:p>
          <w:p w:rsidR="00FA5D22" w:rsidRPr="00E2512C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Купрій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Т.Г.;</w:t>
            </w:r>
          </w:p>
          <w:p w:rsidR="00FA5D22" w:rsidRPr="00E2512C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Хрипко С.А.;</w:t>
            </w:r>
          </w:p>
          <w:p w:rsidR="00FA5D22" w:rsidRPr="00E2512C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Овсянкіна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Л.А.;</w:t>
            </w:r>
          </w:p>
          <w:p w:rsidR="00FA5D22" w:rsidRPr="00E2512C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Омельченко Ю.В.;</w:t>
            </w:r>
          </w:p>
          <w:p w:rsidR="00FA5D22" w:rsidRPr="00E2512C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Мартич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Р.В.;</w:t>
            </w:r>
          </w:p>
          <w:p w:rsidR="00FA5D22" w:rsidRPr="00E2512C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Небожук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Р.А.;</w:t>
            </w:r>
          </w:p>
          <w:p w:rsidR="00FA5D22" w:rsidRPr="00E2512C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Кузьменко О.М.;</w:t>
            </w:r>
          </w:p>
          <w:p w:rsidR="00FA5D22" w:rsidRPr="00E2512C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Малецька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М.О.</w:t>
            </w:r>
          </w:p>
          <w:p w:rsidR="00FA5D22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</w:p>
          <w:p w:rsidR="00FA5D22" w:rsidRPr="00007DF4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</w:p>
        </w:tc>
      </w:tr>
      <w:tr w:rsidR="000F3B58" w:rsidRPr="00007DF4" w:rsidTr="00FA5D22">
        <w:trPr>
          <w:trHeight w:val="638"/>
        </w:trPr>
        <w:tc>
          <w:tcPr>
            <w:tcW w:w="428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8653E4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lastRenderedPageBreak/>
              <w:t>3</w:t>
            </w:r>
            <w:r w:rsidR="000F3B58"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.</w:t>
            </w:r>
          </w:p>
        </w:tc>
        <w:tc>
          <w:tcPr>
            <w:tcW w:w="2364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proofErr w:type="spellStart"/>
            <w:r w:rsidRPr="00007D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Багатоверторність</w:t>
            </w:r>
            <w:proofErr w:type="spellEnd"/>
            <w:r w:rsidRPr="00007D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суспільно-політичного розвитку світу як сутнісна характеристика цивілізаційного поступу</w:t>
            </w:r>
          </w:p>
        </w:tc>
        <w:tc>
          <w:tcPr>
            <w:tcW w:w="3402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0F3B58" w:rsidP="008D2BE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За результатами наукового пошуку та опрацювання теоретичних джерел, що висвітлюють основні аспекти наукової проблеми, з’ясування стану розробки проблеми, уточнення категоріального апарату, теоретико-методологічних засад дослідження тощо.</w:t>
            </w:r>
          </w:p>
        </w:tc>
        <w:tc>
          <w:tcPr>
            <w:tcW w:w="3261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Наукові статті, матеріали до розділів монографії</w:t>
            </w:r>
          </w:p>
        </w:tc>
        <w:tc>
          <w:tcPr>
            <w:tcW w:w="1276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01.09.2022-31.12.2023</w:t>
            </w:r>
          </w:p>
        </w:tc>
        <w:tc>
          <w:tcPr>
            <w:tcW w:w="2080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Пояркова Т.К.;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Палій О.А.;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Панасюк Л.В.;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Костюк Т.О.;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Лавриненко Г.А.;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proofErr w:type="spellStart"/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Ощипок</w:t>
            </w:r>
            <w:proofErr w:type="spellEnd"/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І.Ф.;</w:t>
            </w:r>
          </w:p>
          <w:p w:rsidR="000F3B58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Пугач В.Г.</w:t>
            </w:r>
          </w:p>
        </w:tc>
      </w:tr>
      <w:tr w:rsidR="008653E4" w:rsidRPr="00007DF4" w:rsidTr="00FA5D22">
        <w:trPr>
          <w:trHeight w:val="638"/>
        </w:trPr>
        <w:tc>
          <w:tcPr>
            <w:tcW w:w="428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8653E4" w:rsidRDefault="008653E4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4</w:t>
            </w:r>
          </w:p>
        </w:tc>
        <w:tc>
          <w:tcPr>
            <w:tcW w:w="2364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8653E4" w:rsidRPr="008653E4" w:rsidRDefault="008653E4" w:rsidP="002915F2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8653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Релігійна безпека України</w:t>
            </w:r>
          </w:p>
        </w:tc>
        <w:tc>
          <w:tcPr>
            <w:tcW w:w="3402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8653E4" w:rsidRPr="00007DF4" w:rsidRDefault="00B4742B" w:rsidP="008D2BE2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На основі комплексного міждисциплінарного дослідження </w:t>
            </w:r>
            <w:r w:rsidRPr="00007DF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та опрацювання теоретичних джерел, що висвітлюють основні аспекти наукової проблеми, з’ясування стану розробки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означеної теми</w:t>
            </w:r>
            <w:r w:rsidRPr="00007DF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, уточнення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понятійного і </w:t>
            </w:r>
            <w:r w:rsidRPr="00007DF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категоріального апарату, теоретико-методологічних засад дослідження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, практичних рекомендацій</w:t>
            </w:r>
            <w:r w:rsidRPr="00007DF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тощо.</w:t>
            </w:r>
          </w:p>
        </w:tc>
        <w:tc>
          <w:tcPr>
            <w:tcW w:w="3261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8653E4" w:rsidRPr="00007DF4" w:rsidRDefault="00B4742B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Формулювання практичних </w:t>
            </w:r>
            <w:r w:rsidR="00E2512C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рекомендацій органам державної влади щодо діяльності релігійних організацій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</w:t>
            </w:r>
            <w:r w:rsidR="00E2512C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контексті гуманітарної безпеки України</w:t>
            </w:r>
          </w:p>
        </w:tc>
        <w:tc>
          <w:tcPr>
            <w:tcW w:w="2976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8653E4" w:rsidRPr="00007DF4" w:rsidRDefault="00FA5D22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Наукові статті. Матеріали конференцій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. Розділи до колективних монографій. Виступи на конференціях</w:t>
            </w:r>
          </w:p>
        </w:tc>
        <w:tc>
          <w:tcPr>
            <w:tcW w:w="1276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8653E4" w:rsidRPr="00007DF4" w:rsidRDefault="008653E4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</w:p>
        </w:tc>
        <w:tc>
          <w:tcPr>
            <w:tcW w:w="2080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FA5D22" w:rsidRPr="00FA5D22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FA5D22">
              <w:rPr>
                <w:rFonts w:ascii="Times New Roman" w:hAnsi="Times New Roman" w:cs="Times New Roman"/>
                <w:bCs/>
                <w:kern w:val="24"/>
                <w:lang w:val="uk-UA"/>
              </w:rPr>
              <w:t>Остащук</w:t>
            </w:r>
            <w:proofErr w:type="spellEnd"/>
            <w:r w:rsidRPr="00FA5D22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І.Б.; </w:t>
            </w:r>
          </w:p>
          <w:p w:rsidR="00FA5D22" w:rsidRPr="00FA5D22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r w:rsidRPr="00FA5D22">
              <w:rPr>
                <w:rFonts w:ascii="Times New Roman" w:hAnsi="Times New Roman" w:cs="Times New Roman"/>
                <w:bCs/>
                <w:kern w:val="24"/>
                <w:lang w:val="uk-UA"/>
              </w:rPr>
              <w:t>Александрова О.С.;</w:t>
            </w:r>
          </w:p>
          <w:p w:rsidR="00FA5D22" w:rsidRPr="00E2512C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Додонов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Р.О.;</w:t>
            </w:r>
          </w:p>
          <w:p w:rsidR="00FA5D22" w:rsidRPr="00E2512C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Горбань О.В.;</w:t>
            </w:r>
          </w:p>
          <w:p w:rsidR="00FA5D22" w:rsidRPr="00E2512C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Пасько Я.І.;</w:t>
            </w:r>
          </w:p>
          <w:p w:rsidR="00FA5D22" w:rsidRPr="00E2512C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Ломачинська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І.М.;</w:t>
            </w:r>
          </w:p>
          <w:p w:rsidR="00FA5D22" w:rsidRPr="00E2512C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Колінько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М.В.;</w:t>
            </w:r>
          </w:p>
          <w:p w:rsidR="00FA5D22" w:rsidRPr="00E2512C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Купрій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Т.Г.;</w:t>
            </w:r>
          </w:p>
          <w:p w:rsidR="00FA5D22" w:rsidRPr="00E2512C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Хрипко С.А.;</w:t>
            </w:r>
          </w:p>
          <w:p w:rsidR="00FA5D22" w:rsidRPr="00E2512C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Овсянкіна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Л.А.;</w:t>
            </w:r>
          </w:p>
          <w:p w:rsidR="00FA5D22" w:rsidRPr="00E2512C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Омельченко Ю.В.;</w:t>
            </w:r>
          </w:p>
          <w:p w:rsidR="00FA5D22" w:rsidRPr="00E2512C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Мартич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Р.В.;</w:t>
            </w:r>
          </w:p>
          <w:p w:rsidR="00FA5D22" w:rsidRPr="00E2512C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Небожук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Р.А.;</w:t>
            </w:r>
          </w:p>
          <w:p w:rsidR="00FA5D22" w:rsidRPr="00E2512C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Кузьменко О.М.;</w:t>
            </w:r>
          </w:p>
          <w:p w:rsidR="00FA5D22" w:rsidRPr="00E2512C" w:rsidRDefault="00FA5D22" w:rsidP="00FA5D2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lang w:val="uk-UA"/>
              </w:rPr>
            </w:pPr>
            <w:proofErr w:type="spellStart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>Малецька</w:t>
            </w:r>
            <w:proofErr w:type="spellEnd"/>
            <w:r w:rsidRPr="00E2512C">
              <w:rPr>
                <w:rFonts w:ascii="Times New Roman" w:hAnsi="Times New Roman" w:cs="Times New Roman"/>
                <w:bCs/>
                <w:kern w:val="24"/>
                <w:lang w:val="uk-UA"/>
              </w:rPr>
              <w:t xml:space="preserve"> М.О.</w:t>
            </w:r>
          </w:p>
          <w:p w:rsidR="008653E4" w:rsidRPr="00007DF4" w:rsidRDefault="008653E4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</w:p>
        </w:tc>
      </w:tr>
      <w:tr w:rsidR="000F3B58" w:rsidRPr="00007DF4" w:rsidTr="00FA5D22">
        <w:trPr>
          <w:trHeight w:val="553"/>
        </w:trPr>
        <w:tc>
          <w:tcPr>
            <w:tcW w:w="428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8653E4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5</w:t>
            </w:r>
            <w:r w:rsidR="000F3B58"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.</w:t>
            </w:r>
          </w:p>
        </w:tc>
        <w:tc>
          <w:tcPr>
            <w:tcW w:w="2364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0F3B58" w:rsidP="00B53D1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Політико-системні виклики та їх вплив на характер людського розвитку</w:t>
            </w:r>
          </w:p>
        </w:tc>
        <w:tc>
          <w:tcPr>
            <w:tcW w:w="3402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0F3B58" w:rsidP="008D2BE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За результатами наукового пошуку та опрацювання теоретичних джерел, що висвітлюють основні аспекти наукової проблеми, з’ясування стану розробки проблеми, уточнення категоріального апарату, теоретико-</w:t>
            </w:r>
            <w:r w:rsidRPr="00007DF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методологічних засад дослідження тощо.</w:t>
            </w:r>
          </w:p>
        </w:tc>
        <w:tc>
          <w:tcPr>
            <w:tcW w:w="3261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</w:p>
        </w:tc>
        <w:tc>
          <w:tcPr>
            <w:tcW w:w="2080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Пояркова Т.К.;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Палій О.А.;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Панасюк Л.В.;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Костюк Т.О.;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Лавриненко Г.А.;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proofErr w:type="spellStart"/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Ощипок</w:t>
            </w:r>
            <w:proofErr w:type="spellEnd"/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І.Ф.;</w:t>
            </w:r>
          </w:p>
          <w:p w:rsidR="000F3B58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Пугач В.Г.</w:t>
            </w:r>
          </w:p>
        </w:tc>
      </w:tr>
      <w:tr w:rsidR="000F3B58" w:rsidRPr="00007DF4" w:rsidTr="00FA5D22">
        <w:trPr>
          <w:trHeight w:val="1716"/>
        </w:trPr>
        <w:tc>
          <w:tcPr>
            <w:tcW w:w="428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8653E4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lastRenderedPageBreak/>
              <w:t>6</w:t>
            </w:r>
            <w:r w:rsidR="000F3B58"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.</w:t>
            </w:r>
          </w:p>
        </w:tc>
        <w:tc>
          <w:tcPr>
            <w:tcW w:w="2364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0F3B58" w:rsidP="002915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Політико-правові виклики та їх вплив на характер людського розвитку</w:t>
            </w:r>
          </w:p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0F3B58" w:rsidP="008D2BE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За результатами наукового пошуку та опрацювання теоретичних джерел, що висвітлюють основні аспекти наукової проблеми, з’ясування стану розробки проблеми, уточнення категоріального апарату, теоретико-методологічних засад дослідження тощо.</w:t>
            </w:r>
          </w:p>
        </w:tc>
        <w:tc>
          <w:tcPr>
            <w:tcW w:w="3261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Методичні рекомендації. Наукові статті. Тези і статті в матеріалах науково-практичних  конференцій. Матеріали до розділів монографії. </w:t>
            </w:r>
          </w:p>
        </w:tc>
        <w:tc>
          <w:tcPr>
            <w:tcW w:w="1276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01.01.2024-31.12.2025</w:t>
            </w:r>
          </w:p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</w:p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</w:p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</w:p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</w:p>
        </w:tc>
        <w:tc>
          <w:tcPr>
            <w:tcW w:w="2080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  <w:hideMark/>
          </w:tcPr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Пояркова Т.К.;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Палій О.А.;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Панасюк Л.В.;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Костюк Т.О.;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Лавриненко Г.А.;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proofErr w:type="spellStart"/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Ощипок</w:t>
            </w:r>
            <w:proofErr w:type="spellEnd"/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І.Ф.;</w:t>
            </w:r>
          </w:p>
          <w:p w:rsidR="000F3B58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Пугач В.Г.</w:t>
            </w:r>
          </w:p>
        </w:tc>
      </w:tr>
      <w:tr w:rsidR="000F3B58" w:rsidRPr="00007DF4" w:rsidTr="00FA5D22">
        <w:trPr>
          <w:trHeight w:val="638"/>
        </w:trPr>
        <w:tc>
          <w:tcPr>
            <w:tcW w:w="428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0F3B58" w:rsidRPr="00007DF4" w:rsidRDefault="008653E4" w:rsidP="00B53D17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7</w:t>
            </w:r>
            <w:r w:rsidR="000F3B58"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.</w:t>
            </w:r>
          </w:p>
        </w:tc>
        <w:tc>
          <w:tcPr>
            <w:tcW w:w="2364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0F3B58" w:rsidRPr="00007DF4" w:rsidRDefault="000F3B58" w:rsidP="002915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Національні виклики</w:t>
            </w:r>
          </w:p>
        </w:tc>
        <w:tc>
          <w:tcPr>
            <w:tcW w:w="3402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0F3B58" w:rsidRPr="00007DF4" w:rsidRDefault="000F3B58" w:rsidP="008D2BE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За результатами наукового пошуку та опрацювання теоретичних джерел, що висвітлюють основні аспекти наукової проблеми, з’ясування стану розробки проблеми, уточнення категоріального апарату, теоретико-методологічних засад дослідження тощо.</w:t>
            </w:r>
          </w:p>
        </w:tc>
        <w:tc>
          <w:tcPr>
            <w:tcW w:w="3261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0F3B58" w:rsidRPr="00007DF4" w:rsidRDefault="000F3B58" w:rsidP="002915F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Наукові статті. Рукопис колективної монографії. Узагальнений науковий звіт.</w:t>
            </w:r>
          </w:p>
        </w:tc>
        <w:tc>
          <w:tcPr>
            <w:tcW w:w="1276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01.01.2026</w:t>
            </w:r>
            <w:r w:rsidR="008653E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-</w:t>
            </w:r>
          </w:p>
          <w:p w:rsidR="000F3B58" w:rsidRPr="00007DF4" w:rsidRDefault="000F3B58" w:rsidP="002915F2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30.11.2026</w:t>
            </w:r>
          </w:p>
        </w:tc>
        <w:tc>
          <w:tcPr>
            <w:tcW w:w="2080" w:type="dxa"/>
            <w:shd w:val="clear" w:color="auto" w:fill="auto"/>
            <w:tcMar>
              <w:top w:w="103" w:type="dxa"/>
              <w:left w:w="93" w:type="dxa"/>
              <w:bottom w:w="0" w:type="dxa"/>
              <w:right w:w="93" w:type="dxa"/>
            </w:tcMar>
          </w:tcPr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Пояркова Т.К.;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Палій О.А.;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Панасюк Л.В.;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Костюк Т.О.;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Лавриненко Г.А.;</w:t>
            </w:r>
          </w:p>
          <w:p w:rsidR="003F183F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proofErr w:type="spellStart"/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Ощипок</w:t>
            </w:r>
            <w:proofErr w:type="spellEnd"/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 xml:space="preserve"> І.Ф.;</w:t>
            </w:r>
          </w:p>
          <w:p w:rsidR="000F3B58" w:rsidRPr="00007DF4" w:rsidRDefault="003F183F" w:rsidP="003F183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</w:pPr>
            <w:r w:rsidRPr="00007DF4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uk-UA"/>
              </w:rPr>
              <w:t>Пугач В.Г.</w:t>
            </w:r>
          </w:p>
        </w:tc>
      </w:tr>
    </w:tbl>
    <w:p w:rsidR="00C60B11" w:rsidRPr="00007DF4" w:rsidRDefault="00C60B11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B11" w:rsidRPr="00007DF4" w:rsidRDefault="00C60B11" w:rsidP="00E228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sectPr w:rsidR="00C60B11" w:rsidRPr="00007DF4" w:rsidSect="00E228DE">
          <w:type w:val="continuous"/>
          <w:pgSz w:w="16834" w:h="11909" w:orient="landscape"/>
          <w:pgMar w:top="1134" w:right="851" w:bottom="1134" w:left="1418" w:header="720" w:footer="720" w:gutter="0"/>
          <w:pgNumType w:start="1"/>
          <w:cols w:space="720"/>
          <w:docGrid w:linePitch="299"/>
        </w:sectPr>
      </w:pPr>
    </w:p>
    <w:p w:rsidR="00C60B11" w:rsidRPr="00007DF4" w:rsidRDefault="00C60B11" w:rsidP="003F183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07DF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Виконавці:</w:t>
      </w:r>
    </w:p>
    <w:p w:rsidR="00C60B11" w:rsidRPr="00007DF4" w:rsidRDefault="00C60B11" w:rsidP="00E228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97DF2" w:rsidRDefault="002915F2" w:rsidP="00E228D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>Пояркова Т.</w:t>
      </w:r>
      <w:r w:rsidR="00056E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7DF4">
        <w:rPr>
          <w:rFonts w:ascii="Times New Roman" w:hAnsi="Times New Roman" w:cs="Times New Roman"/>
          <w:b/>
          <w:sz w:val="28"/>
          <w:szCs w:val="28"/>
          <w:lang w:val="uk-UA"/>
        </w:rPr>
        <w:t>К.</w:t>
      </w:r>
      <w:r w:rsidR="00056ED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D121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2113" w:rsidRPr="00007DF4"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="0005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113" w:rsidRPr="00007DF4">
        <w:rPr>
          <w:rFonts w:ascii="Times New Roman" w:hAnsi="Times New Roman" w:cs="Times New Roman"/>
          <w:sz w:val="28"/>
          <w:szCs w:val="28"/>
          <w:lang w:val="uk-UA"/>
        </w:rPr>
        <w:t>політ.</w:t>
      </w:r>
      <w:r w:rsidR="0005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113" w:rsidRPr="00007DF4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D12113">
        <w:rPr>
          <w:rFonts w:ascii="Times New Roman" w:hAnsi="Times New Roman" w:cs="Times New Roman"/>
          <w:sz w:val="28"/>
          <w:szCs w:val="28"/>
          <w:lang w:val="uk-UA"/>
        </w:rPr>
        <w:t>, проф.</w:t>
      </w:r>
    </w:p>
    <w:p w:rsidR="006B7215" w:rsidRDefault="006B7215" w:rsidP="00D12113">
      <w:pPr>
        <w:spacing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113">
        <w:rPr>
          <w:rFonts w:ascii="Times New Roman" w:hAnsi="Times New Roman" w:cs="Times New Roman"/>
          <w:sz w:val="28"/>
          <w:szCs w:val="28"/>
          <w:lang w:val="uk-UA"/>
        </w:rPr>
        <w:t>Кризовий синдром модернізації незалежної України</w:t>
      </w:r>
      <w:r w:rsidR="00056ED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12113">
        <w:rPr>
          <w:rFonts w:ascii="Times New Roman" w:hAnsi="Times New Roman" w:cs="Times New Roman"/>
          <w:sz w:val="28"/>
          <w:szCs w:val="28"/>
          <w:lang w:val="uk-UA"/>
        </w:rPr>
        <w:t xml:space="preserve"> причини </w:t>
      </w:r>
      <w:r w:rsidR="00E60D18">
        <w:rPr>
          <w:rFonts w:ascii="Times New Roman" w:hAnsi="Times New Roman" w:cs="Times New Roman"/>
          <w:sz w:val="28"/>
          <w:szCs w:val="28"/>
          <w:lang w:val="uk-UA"/>
        </w:rPr>
        <w:t>виникнення та засоби подолання</w:t>
      </w:r>
    </w:p>
    <w:p w:rsidR="00056EDC" w:rsidRDefault="00056EDC" w:rsidP="00D12113">
      <w:pPr>
        <w:spacing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EDC" w:rsidRDefault="00056EDC" w:rsidP="00D12113">
      <w:pPr>
        <w:spacing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44E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Остащук</w:t>
      </w:r>
      <w:proofErr w:type="spellEnd"/>
      <w:r w:rsidRPr="005A44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І. Б.</w:t>
      </w:r>
      <w:r w:rsidRPr="005A44E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д. філос. н., проф. </w:t>
      </w:r>
    </w:p>
    <w:p w:rsidR="00056EDC" w:rsidRDefault="00B85E2F" w:rsidP="00D12113">
      <w:pPr>
        <w:spacing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Філософія та с</w:t>
      </w:r>
      <w:r w:rsidR="005A44E6">
        <w:rPr>
          <w:rFonts w:ascii="Times New Roman" w:hAnsi="Times New Roman" w:cs="Times New Roman"/>
          <w:sz w:val="28"/>
          <w:szCs w:val="28"/>
          <w:lang w:val="uk-UA"/>
        </w:rPr>
        <w:t>еміотика права</w:t>
      </w:r>
      <w:r w:rsidR="006514FB">
        <w:rPr>
          <w:rFonts w:ascii="Times New Roman" w:hAnsi="Times New Roman" w:cs="Times New Roman"/>
          <w:sz w:val="28"/>
          <w:szCs w:val="28"/>
          <w:lang w:val="uk-UA"/>
        </w:rPr>
        <w:t xml:space="preserve"> й релігі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ї: </w:t>
      </w:r>
      <w:r w:rsidR="0054073C">
        <w:rPr>
          <w:rFonts w:ascii="Times New Roman" w:hAnsi="Times New Roman" w:cs="Times New Roman"/>
          <w:sz w:val="28"/>
          <w:szCs w:val="28"/>
          <w:lang w:val="uk-UA"/>
        </w:rPr>
        <w:t>актуальні запити гуманітарного і правового розвитку України</w:t>
      </w:r>
    </w:p>
    <w:p w:rsidR="00056EDC" w:rsidRDefault="00056EDC" w:rsidP="00D12113">
      <w:pPr>
        <w:spacing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5417" w:rsidRPr="00285417" w:rsidRDefault="00056EDC" w:rsidP="00285417">
      <w:pPr>
        <w:spacing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4E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Александрова О. С.</w:t>
      </w:r>
      <w:r w:rsidRPr="005A44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д. філос. н., проф. </w:t>
      </w:r>
    </w:p>
    <w:p w:rsidR="00285417" w:rsidRPr="00285417" w:rsidRDefault="00285417" w:rsidP="00285417">
      <w:pPr>
        <w:spacing w:line="240" w:lineRule="auto"/>
        <w:jc w:val="both"/>
        <w:rPr>
          <w:rFonts w:ascii="Roboto" w:hAnsi="Roboto"/>
          <w:color w:val="000000"/>
          <w:sz w:val="23"/>
          <w:szCs w:val="23"/>
          <w:shd w:val="clear" w:color="auto" w:fill="F6F6F6"/>
          <w:lang w:val="uk-UA"/>
        </w:rPr>
      </w:pPr>
    </w:p>
    <w:p w:rsidR="00285417" w:rsidRDefault="00285417" w:rsidP="00E228DE">
      <w:pPr>
        <w:spacing w:line="240" w:lineRule="auto"/>
        <w:ind w:firstLine="709"/>
        <w:jc w:val="both"/>
        <w:rPr>
          <w:rFonts w:ascii="Roboto" w:hAnsi="Roboto"/>
          <w:color w:val="000000"/>
          <w:sz w:val="23"/>
          <w:szCs w:val="23"/>
          <w:shd w:val="clear" w:color="auto" w:fill="F6F6F6"/>
        </w:rPr>
      </w:pPr>
    </w:p>
    <w:p w:rsidR="00056EDC" w:rsidRDefault="00285417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541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Додонов</w:t>
      </w:r>
      <w:proofErr w:type="spellEnd"/>
      <w:r w:rsidRPr="002854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 О.</w:t>
      </w:r>
      <w:r>
        <w:rPr>
          <w:rFonts w:ascii="Times New Roman" w:hAnsi="Times New Roman" w:cs="Times New Roman"/>
          <w:sz w:val="28"/>
          <w:szCs w:val="28"/>
          <w:lang w:val="uk-UA"/>
        </w:rPr>
        <w:t>, д. філос. н., проф.</w:t>
      </w:r>
    </w:p>
    <w:p w:rsidR="00285417" w:rsidRDefault="00285417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Гідбридні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війни</w:t>
      </w:r>
    </w:p>
    <w:p w:rsidR="00285417" w:rsidRPr="00D12113" w:rsidRDefault="00285417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2113" w:rsidRPr="00D12113" w:rsidRDefault="00D12113" w:rsidP="00D1211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113">
        <w:rPr>
          <w:rFonts w:ascii="Times New Roman" w:hAnsi="Times New Roman" w:cs="Times New Roman"/>
          <w:b/>
          <w:sz w:val="28"/>
          <w:szCs w:val="28"/>
          <w:lang w:val="uk-UA"/>
        </w:rPr>
        <w:t>Панасюк Л.</w:t>
      </w:r>
      <w:r w:rsidR="00056E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12113">
        <w:rPr>
          <w:rFonts w:ascii="Times New Roman" w:hAnsi="Times New Roman" w:cs="Times New Roman"/>
          <w:b/>
          <w:sz w:val="28"/>
          <w:szCs w:val="28"/>
          <w:lang w:val="uk-UA"/>
        </w:rPr>
        <w:t>В.</w:t>
      </w:r>
      <w:r w:rsidRPr="00D12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2113">
        <w:rPr>
          <w:rFonts w:ascii="Times New Roman" w:hAnsi="Times New Roman" w:cs="Times New Roman"/>
          <w:sz w:val="28"/>
          <w:szCs w:val="28"/>
          <w:lang w:val="uk-UA"/>
        </w:rPr>
        <w:t>д.політ.н</w:t>
      </w:r>
      <w:proofErr w:type="spellEnd"/>
      <w:r w:rsidRPr="00D12113">
        <w:rPr>
          <w:rFonts w:ascii="Times New Roman" w:hAnsi="Times New Roman" w:cs="Times New Roman"/>
          <w:sz w:val="28"/>
          <w:szCs w:val="28"/>
          <w:lang w:val="uk-UA"/>
        </w:rPr>
        <w:t xml:space="preserve">., доцент </w:t>
      </w:r>
    </w:p>
    <w:p w:rsidR="00D12113" w:rsidRPr="00D12113" w:rsidRDefault="00D12113" w:rsidP="00D1211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113">
        <w:rPr>
          <w:rFonts w:ascii="Times New Roman" w:hAnsi="Times New Roman" w:cs="Times New Roman"/>
          <w:sz w:val="28"/>
          <w:szCs w:val="28"/>
          <w:lang w:val="uk-UA"/>
        </w:rPr>
        <w:t>«Ідеологія «</w:t>
      </w:r>
      <w:proofErr w:type="spellStart"/>
      <w:r w:rsidRPr="00D12113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D12113">
        <w:rPr>
          <w:rFonts w:ascii="Times New Roman" w:hAnsi="Times New Roman" w:cs="Times New Roman"/>
          <w:sz w:val="28"/>
          <w:szCs w:val="28"/>
          <w:lang w:val="uk-UA"/>
        </w:rPr>
        <w:t xml:space="preserve"> мира»: виклики для світу й України»</w:t>
      </w:r>
    </w:p>
    <w:p w:rsidR="00D12113" w:rsidRDefault="00D12113" w:rsidP="00E228D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2113" w:rsidRPr="00D12113" w:rsidRDefault="002915F2" w:rsidP="00E228D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2113">
        <w:rPr>
          <w:rFonts w:ascii="Times New Roman" w:hAnsi="Times New Roman" w:cs="Times New Roman"/>
          <w:b/>
          <w:sz w:val="28"/>
          <w:szCs w:val="28"/>
          <w:lang w:val="uk-UA"/>
        </w:rPr>
        <w:t>Палій О.</w:t>
      </w:r>
      <w:r w:rsidR="00056E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183F" w:rsidRPr="00D1211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D1211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B7215" w:rsidRPr="00D121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12113" w:rsidRPr="00D12113">
        <w:rPr>
          <w:rFonts w:ascii="Times New Roman" w:hAnsi="Times New Roman" w:cs="Times New Roman"/>
          <w:sz w:val="28"/>
          <w:szCs w:val="28"/>
          <w:lang w:val="uk-UA"/>
        </w:rPr>
        <w:t>д.політ.н</w:t>
      </w:r>
      <w:proofErr w:type="spellEnd"/>
      <w:r w:rsidR="00D12113" w:rsidRPr="00D12113">
        <w:rPr>
          <w:rFonts w:ascii="Times New Roman" w:hAnsi="Times New Roman" w:cs="Times New Roman"/>
          <w:sz w:val="28"/>
          <w:szCs w:val="28"/>
          <w:lang w:val="uk-UA"/>
        </w:rPr>
        <w:t>., доцент</w:t>
      </w:r>
    </w:p>
    <w:p w:rsidR="002915F2" w:rsidRDefault="006B7215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113">
        <w:rPr>
          <w:rFonts w:ascii="Times New Roman" w:hAnsi="Times New Roman" w:cs="Times New Roman"/>
          <w:sz w:val="28"/>
          <w:szCs w:val="28"/>
          <w:lang w:val="uk-UA"/>
        </w:rPr>
        <w:t>Свобода слова і діяльність ЗМІ в Україні</w:t>
      </w:r>
    </w:p>
    <w:p w:rsidR="002E2C43" w:rsidRDefault="002E2C43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2C43" w:rsidRDefault="002E2C43" w:rsidP="002E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Горбань</w:t>
      </w:r>
      <w:r w:rsidRPr="002854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В.</w:t>
      </w:r>
      <w:r>
        <w:rPr>
          <w:rFonts w:ascii="Times New Roman" w:hAnsi="Times New Roman" w:cs="Times New Roman"/>
          <w:sz w:val="28"/>
          <w:szCs w:val="28"/>
          <w:lang w:val="uk-UA"/>
        </w:rPr>
        <w:t>, д. філос. н., проф.</w:t>
      </w:r>
    </w:p>
    <w:p w:rsidR="002E2C43" w:rsidRDefault="002E2C43" w:rsidP="002E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Громадянське суспільство: ідея і механізм її здійснення</w:t>
      </w:r>
    </w:p>
    <w:p w:rsidR="00755992" w:rsidRPr="00D12113" w:rsidRDefault="00755992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2113" w:rsidRPr="00D12113" w:rsidRDefault="003F183F" w:rsidP="00E228D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</w:pPr>
      <w:r w:rsidRPr="00D12113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>Костюк Т.</w:t>
      </w:r>
      <w:r w:rsidR="00056EDC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 xml:space="preserve"> </w:t>
      </w:r>
      <w:r w:rsidRPr="00D12113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 xml:space="preserve">О. </w:t>
      </w:r>
      <w:r w:rsidR="00D12113"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д.</w:t>
      </w:r>
      <w:r w:rsidR="00056EDC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</w:t>
      </w:r>
      <w:r w:rsidR="00D12113"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наук.</w:t>
      </w:r>
      <w:r w:rsidR="00056EDC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</w:t>
      </w:r>
      <w:proofErr w:type="spellStart"/>
      <w:r w:rsidR="00D12113"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держ</w:t>
      </w:r>
      <w:proofErr w:type="spellEnd"/>
      <w:r w:rsidR="00D12113"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.</w:t>
      </w:r>
      <w:r w:rsidR="00056EDC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</w:t>
      </w:r>
      <w:r w:rsidR="00D12113"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управ.</w:t>
      </w:r>
      <w:r w:rsidR="00056EDC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,</w:t>
      </w:r>
      <w:r w:rsidR="00D12113"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проф.</w:t>
      </w:r>
    </w:p>
    <w:p w:rsidR="003F183F" w:rsidRPr="00D12113" w:rsidRDefault="006B7215" w:rsidP="00D12113">
      <w:pPr>
        <w:spacing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Процеси у вищій освіті в світлі сучасної фази </w:t>
      </w:r>
      <w:proofErr w:type="spellStart"/>
      <w:r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євротранс</w:t>
      </w:r>
      <w:r w:rsidR="00DA0A6D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ф</w:t>
      </w:r>
      <w:r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ормаційних</w:t>
      </w:r>
      <w:proofErr w:type="spellEnd"/>
      <w:r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процесів</w:t>
      </w:r>
    </w:p>
    <w:p w:rsidR="002E2C43" w:rsidRDefault="002E2C43" w:rsidP="006514F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183F" w:rsidRDefault="002E2C43" w:rsidP="006514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Пасько Я. І.</w:t>
      </w:r>
      <w:r>
        <w:rPr>
          <w:rFonts w:ascii="Times New Roman" w:hAnsi="Times New Roman" w:cs="Times New Roman"/>
          <w:sz w:val="28"/>
          <w:szCs w:val="28"/>
          <w:lang w:val="uk-UA"/>
        </w:rPr>
        <w:t>, д. філос. н., проф.</w:t>
      </w:r>
    </w:p>
    <w:p w:rsidR="002E2C43" w:rsidRPr="006514FB" w:rsidRDefault="006514FB" w:rsidP="00E228D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6514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Соціальна</w:t>
      </w:r>
      <w:proofErr w:type="spellEnd"/>
      <w:r w:rsidRPr="006514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держава: теоретична </w:t>
      </w:r>
      <w:proofErr w:type="spellStart"/>
      <w:r w:rsidRPr="006514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концептуалізація</w:t>
      </w:r>
      <w:proofErr w:type="spellEnd"/>
      <w:r w:rsidRPr="006514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6514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історична</w:t>
      </w:r>
      <w:proofErr w:type="spellEnd"/>
      <w:r w:rsidRPr="006514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практика</w:t>
      </w:r>
    </w:p>
    <w:p w:rsidR="006514FB" w:rsidRDefault="006514FB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2C43" w:rsidRDefault="002E2C43" w:rsidP="002E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Ломачинська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І. М.</w:t>
      </w:r>
      <w:r>
        <w:rPr>
          <w:rFonts w:ascii="Times New Roman" w:hAnsi="Times New Roman" w:cs="Times New Roman"/>
          <w:sz w:val="28"/>
          <w:szCs w:val="28"/>
          <w:lang w:val="uk-UA"/>
        </w:rPr>
        <w:t>, д. філос. н., проф.</w:t>
      </w:r>
    </w:p>
    <w:p w:rsidR="002E2C43" w:rsidRPr="00E2512C" w:rsidRDefault="002E2C43" w:rsidP="00E251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Генеза соціально-комунікаційних процесів як засобу суспільних трансформацій</w:t>
      </w:r>
    </w:p>
    <w:p w:rsidR="002E2C43" w:rsidRDefault="002E2C43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2C43" w:rsidRDefault="002E2C43" w:rsidP="002E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Колінько</w:t>
      </w:r>
      <w:proofErr w:type="spellEnd"/>
      <w:r w:rsidRPr="002854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Pr="0028541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В.</w:t>
      </w:r>
      <w:r>
        <w:rPr>
          <w:rFonts w:ascii="Times New Roman" w:hAnsi="Times New Roman" w:cs="Times New Roman"/>
          <w:sz w:val="28"/>
          <w:szCs w:val="28"/>
          <w:lang w:val="uk-UA"/>
        </w:rPr>
        <w:t>, д. філос. н., проф.</w:t>
      </w:r>
    </w:p>
    <w:p w:rsidR="00F358EA" w:rsidRPr="00F358EA" w:rsidRDefault="00F358EA" w:rsidP="00F358EA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F358EA">
        <w:rPr>
          <w:rFonts w:ascii="Times New Roman" w:hAnsi="Times New Roman" w:cs="Times New Roman"/>
          <w:bCs/>
          <w:sz w:val="28"/>
          <w:szCs w:val="28"/>
          <w:lang w:val="uk-UA"/>
        </w:rPr>
        <w:t>Міграційні виклики в умовах війни: культурний шок і політична гостинність</w:t>
      </w:r>
    </w:p>
    <w:p w:rsidR="00F358EA" w:rsidRDefault="00F358EA" w:rsidP="002E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587" w:rsidRDefault="00927587" w:rsidP="00A06AAB">
      <w:pPr>
        <w:spacing w:line="240" w:lineRule="auto"/>
        <w:jc w:val="both"/>
        <w:rPr>
          <w:color w:val="000000"/>
          <w:sz w:val="21"/>
          <w:szCs w:val="21"/>
          <w:shd w:val="clear" w:color="auto" w:fill="F6F6F6"/>
        </w:rPr>
      </w:pPr>
    </w:p>
    <w:p w:rsidR="00927587" w:rsidRPr="00927587" w:rsidRDefault="00927587" w:rsidP="00927587">
      <w:pPr>
        <w:spacing w:line="240" w:lineRule="auto"/>
        <w:jc w:val="both"/>
        <w:rPr>
          <w:color w:val="000000"/>
          <w:sz w:val="21"/>
          <w:szCs w:val="21"/>
          <w:shd w:val="clear" w:color="auto" w:fill="F6F6F6"/>
          <w:lang w:val="uk-UA"/>
        </w:rPr>
      </w:pPr>
    </w:p>
    <w:p w:rsidR="006514FB" w:rsidRDefault="00927587" w:rsidP="002E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58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Омельченко Ю. В.,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 філос. н., доц.</w:t>
      </w:r>
    </w:p>
    <w:p w:rsidR="00927587" w:rsidRDefault="00927587" w:rsidP="002E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Український правозахисний рух: соціально-філософський аналіз</w:t>
      </w:r>
    </w:p>
    <w:p w:rsidR="00927587" w:rsidRDefault="00927587" w:rsidP="002E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2C43" w:rsidRDefault="002E2C43" w:rsidP="002E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E2C4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Купрій</w:t>
      </w:r>
      <w:proofErr w:type="spellEnd"/>
      <w:r w:rsidRPr="002E2C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Т. Г.,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н., доц.</w:t>
      </w:r>
    </w:p>
    <w:p w:rsidR="002E2C43" w:rsidRDefault="002E2C43" w:rsidP="002E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Теоретико-методологічні підстави дослідження поведінки молоді у сучасному освітньому просторі</w:t>
      </w:r>
    </w:p>
    <w:p w:rsidR="00B85E2F" w:rsidRDefault="00B85E2F" w:rsidP="002E2C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5E2F" w:rsidRDefault="00B85E2F" w:rsidP="00B85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85E2F">
        <w:rPr>
          <w:rFonts w:ascii="Times New Roman" w:hAnsi="Times New Roman" w:cs="Times New Roman"/>
          <w:b/>
          <w:bCs/>
          <w:sz w:val="28"/>
          <w:szCs w:val="28"/>
          <w:lang w:val="uk-UA"/>
        </w:rPr>
        <w:t>Овсянкіна</w:t>
      </w:r>
      <w:proofErr w:type="spellEnd"/>
      <w:r w:rsidRPr="00B85E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Л. А</w:t>
      </w:r>
      <w:r>
        <w:rPr>
          <w:rFonts w:ascii="Times New Roman" w:hAnsi="Times New Roman" w:cs="Times New Roman"/>
          <w:sz w:val="28"/>
          <w:szCs w:val="28"/>
          <w:lang w:val="uk-UA"/>
        </w:rPr>
        <w:t>., к. філос. н., доц.</w:t>
      </w:r>
    </w:p>
    <w:p w:rsidR="00B85E2F" w:rsidRDefault="00B85E2F" w:rsidP="00B85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Філософські проблеми якості сучасної української освіти</w:t>
      </w:r>
    </w:p>
    <w:p w:rsidR="0054073C" w:rsidRDefault="0054073C" w:rsidP="00B85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073C" w:rsidRDefault="0054073C" w:rsidP="00B85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73C">
        <w:rPr>
          <w:rFonts w:ascii="Times New Roman" w:hAnsi="Times New Roman" w:cs="Times New Roman"/>
          <w:b/>
          <w:bCs/>
          <w:sz w:val="28"/>
          <w:szCs w:val="28"/>
          <w:lang w:val="uk-UA"/>
        </w:rPr>
        <w:t>Хрипко С. А.</w:t>
      </w:r>
      <w:r w:rsidRPr="0054073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 філос. н., доц.</w:t>
      </w:r>
    </w:p>
    <w:p w:rsidR="0054073C" w:rsidRDefault="0054073C" w:rsidP="00B85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Аксіологія сучасної української освітньої культури</w:t>
      </w:r>
    </w:p>
    <w:p w:rsidR="0054073C" w:rsidRDefault="0054073C" w:rsidP="00B85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073C" w:rsidRDefault="0054073C" w:rsidP="00B85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073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Мартич</w:t>
      </w:r>
      <w:proofErr w:type="spellEnd"/>
      <w:r w:rsidRPr="005407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 В.,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 філос. н., доц.</w:t>
      </w:r>
    </w:p>
    <w:p w:rsidR="0054073C" w:rsidRDefault="0054073C" w:rsidP="00B85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Біоетична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проблематика: український контекст </w:t>
      </w:r>
    </w:p>
    <w:p w:rsidR="00982A69" w:rsidRDefault="00982A69" w:rsidP="00B85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A69" w:rsidRDefault="00982A69" w:rsidP="00B85E2F">
      <w:pPr>
        <w:spacing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</w:pPr>
      <w:proofErr w:type="spellStart"/>
      <w:r w:rsidRPr="00982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Небожук</w:t>
      </w:r>
      <w:proofErr w:type="spellEnd"/>
      <w:r w:rsidRPr="00982A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 А.,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 </w:t>
      </w:r>
      <w:r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наук</w:t>
      </w:r>
      <w:r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</w:t>
      </w:r>
      <w:proofErr w:type="spellStart"/>
      <w:r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держ</w:t>
      </w:r>
      <w:proofErr w:type="spellEnd"/>
      <w:r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</w:t>
      </w:r>
      <w:r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управ.</w:t>
      </w:r>
      <w:r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,</w:t>
      </w:r>
      <w:r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доц</w:t>
      </w:r>
      <w:proofErr w:type="spellEnd"/>
    </w:p>
    <w:p w:rsidR="00982A69" w:rsidRDefault="00982A69" w:rsidP="00B85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Релігійні трансформації як чинник становлення українського громадянського суспільства</w:t>
      </w:r>
    </w:p>
    <w:p w:rsidR="00B85E2F" w:rsidRPr="00D12113" w:rsidRDefault="00B85E2F" w:rsidP="00B85E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2113" w:rsidRPr="00D12113" w:rsidRDefault="003F183F" w:rsidP="00E228D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</w:pPr>
      <w:r w:rsidRPr="00D12113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>Лавриненко Г.</w:t>
      </w:r>
      <w:r w:rsidR="00056EDC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 xml:space="preserve"> </w:t>
      </w:r>
      <w:r w:rsidRPr="00D12113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 xml:space="preserve">А. </w:t>
      </w:r>
      <w:r w:rsidR="00D12113" w:rsidRPr="00D12113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05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113" w:rsidRPr="00D12113">
        <w:rPr>
          <w:rFonts w:ascii="Times New Roman" w:hAnsi="Times New Roman" w:cs="Times New Roman"/>
          <w:sz w:val="28"/>
          <w:szCs w:val="28"/>
          <w:lang w:val="uk-UA"/>
        </w:rPr>
        <w:t>політ.</w:t>
      </w:r>
      <w:r w:rsidR="0005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113" w:rsidRPr="00D12113">
        <w:rPr>
          <w:rFonts w:ascii="Times New Roman" w:hAnsi="Times New Roman" w:cs="Times New Roman"/>
          <w:sz w:val="28"/>
          <w:szCs w:val="28"/>
          <w:lang w:val="uk-UA"/>
        </w:rPr>
        <w:t>н., доцент</w:t>
      </w:r>
    </w:p>
    <w:p w:rsidR="003F183F" w:rsidRPr="00D12113" w:rsidRDefault="006B7215" w:rsidP="00E228DE">
      <w:pPr>
        <w:spacing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</w:pPr>
      <w:r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Популізм як загроза сталого демократичного розвитку держав</w:t>
      </w:r>
    </w:p>
    <w:p w:rsidR="003F183F" w:rsidRPr="00D12113" w:rsidRDefault="003F183F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2113" w:rsidRPr="00D12113" w:rsidRDefault="00D12113" w:rsidP="00D1211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</w:pPr>
      <w:r w:rsidRPr="00D12113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>Пугач В.</w:t>
      </w:r>
      <w:r w:rsidR="00056EDC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 xml:space="preserve"> </w:t>
      </w:r>
      <w:r w:rsidRPr="00D12113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>Г.</w:t>
      </w:r>
      <w:r w:rsidR="00056EDC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>,</w:t>
      </w:r>
      <w:r w:rsidRPr="00D12113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 xml:space="preserve"> </w:t>
      </w:r>
      <w:r w:rsidRPr="00D12113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05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2113">
        <w:rPr>
          <w:rFonts w:ascii="Times New Roman" w:hAnsi="Times New Roman" w:cs="Times New Roman"/>
          <w:sz w:val="28"/>
          <w:szCs w:val="28"/>
          <w:lang w:val="uk-UA"/>
        </w:rPr>
        <w:t>політ.</w:t>
      </w:r>
      <w:r w:rsidR="00056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2113">
        <w:rPr>
          <w:rFonts w:ascii="Times New Roman" w:hAnsi="Times New Roman" w:cs="Times New Roman"/>
          <w:sz w:val="28"/>
          <w:szCs w:val="28"/>
          <w:lang w:val="uk-UA"/>
        </w:rPr>
        <w:t>н., доцент</w:t>
      </w:r>
    </w:p>
    <w:p w:rsidR="00D12113" w:rsidRDefault="00D12113" w:rsidP="00D12113">
      <w:pPr>
        <w:spacing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</w:pPr>
      <w:r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Еволюційні ризики сучасної демократії</w:t>
      </w:r>
    </w:p>
    <w:p w:rsidR="00982A69" w:rsidRDefault="00982A69" w:rsidP="00D12113">
      <w:pPr>
        <w:spacing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</w:pPr>
    </w:p>
    <w:p w:rsidR="00982A69" w:rsidRDefault="00982A69" w:rsidP="00D12113">
      <w:pPr>
        <w:spacing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</w:pPr>
      <w:r w:rsidRPr="00982A69"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  <w:t>Кузьменко О. М</w:t>
      </w:r>
      <w:r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., к. філос. н., доц.</w:t>
      </w:r>
    </w:p>
    <w:p w:rsidR="00982A69" w:rsidRPr="007930B5" w:rsidRDefault="00982A69" w:rsidP="00D1211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Соціально-філософський аналіз сучасної університетської освіти в Україні </w:t>
      </w:r>
    </w:p>
    <w:p w:rsidR="00D12113" w:rsidRDefault="00D12113" w:rsidP="00E228D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</w:pPr>
    </w:p>
    <w:p w:rsidR="00D12113" w:rsidRPr="00D12113" w:rsidRDefault="003F183F" w:rsidP="00E228D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</w:pPr>
      <w:proofErr w:type="spellStart"/>
      <w:r w:rsidRPr="00D12113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>Ощипок</w:t>
      </w:r>
      <w:proofErr w:type="spellEnd"/>
      <w:r w:rsidRPr="00D12113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 xml:space="preserve"> І.</w:t>
      </w:r>
      <w:r w:rsidR="00056EDC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 xml:space="preserve"> </w:t>
      </w:r>
      <w:r w:rsidRPr="00D12113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>Ф.</w:t>
      </w:r>
      <w:r w:rsidR="00056EDC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>,</w:t>
      </w:r>
      <w:r w:rsidRPr="00D12113">
        <w:rPr>
          <w:rFonts w:ascii="Times New Roman" w:hAnsi="Times New Roman" w:cs="Times New Roman"/>
          <w:b/>
          <w:bCs/>
          <w:kern w:val="24"/>
          <w:sz w:val="28"/>
          <w:szCs w:val="28"/>
          <w:lang w:val="uk-UA"/>
        </w:rPr>
        <w:t xml:space="preserve"> </w:t>
      </w:r>
      <w:r w:rsidR="00D12113"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доктор філософії, доцент</w:t>
      </w:r>
    </w:p>
    <w:p w:rsidR="006B7215" w:rsidRDefault="006B7215" w:rsidP="006B7215">
      <w:pPr>
        <w:spacing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</w:pPr>
      <w:r w:rsidRPr="00D12113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Проблеми та перспективи реформування ООН</w:t>
      </w:r>
    </w:p>
    <w:p w:rsidR="007930B5" w:rsidRDefault="007930B5" w:rsidP="006B7215">
      <w:pPr>
        <w:spacing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</w:pPr>
    </w:p>
    <w:p w:rsidR="007930B5" w:rsidRPr="007930B5" w:rsidRDefault="007930B5" w:rsidP="007930B5">
      <w:pPr>
        <w:spacing w:line="240" w:lineRule="auto"/>
        <w:ind w:firstLine="709"/>
        <w:jc w:val="both"/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</w:pPr>
      <w:proofErr w:type="spellStart"/>
      <w:r w:rsidRPr="007930B5"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  <w:t>Малецька</w:t>
      </w:r>
      <w:proofErr w:type="spellEnd"/>
      <w:r w:rsidRPr="007930B5"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  <w:t xml:space="preserve"> М. О.</w:t>
      </w:r>
    </w:p>
    <w:p w:rsidR="007930B5" w:rsidRPr="00D12113" w:rsidRDefault="007930B5" w:rsidP="007930B5">
      <w:pPr>
        <w:spacing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Культура відеогри у соціальному бутті сучасних українців</w:t>
      </w:r>
    </w:p>
    <w:p w:rsidR="003F183F" w:rsidRPr="00D12113" w:rsidRDefault="003F183F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183F" w:rsidRDefault="003F183F" w:rsidP="00E228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F183F" w:rsidSect="00E228DE">
      <w:type w:val="continuous"/>
      <w:pgSz w:w="11909" w:h="16834"/>
      <w:pgMar w:top="1134" w:right="851" w:bottom="1134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218" w:rsidRDefault="00157218" w:rsidP="003A557F">
      <w:pPr>
        <w:spacing w:line="240" w:lineRule="auto"/>
      </w:pPr>
      <w:r>
        <w:separator/>
      </w:r>
    </w:p>
  </w:endnote>
  <w:endnote w:type="continuationSeparator" w:id="0">
    <w:p w:rsidR="00157218" w:rsidRDefault="00157218" w:rsidP="003A5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218" w:rsidRDefault="00157218" w:rsidP="003A557F">
      <w:pPr>
        <w:spacing w:line="240" w:lineRule="auto"/>
      </w:pPr>
      <w:r>
        <w:separator/>
      </w:r>
    </w:p>
  </w:footnote>
  <w:footnote w:type="continuationSeparator" w:id="0">
    <w:p w:rsidR="00157218" w:rsidRDefault="00157218" w:rsidP="003A55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  <w:szCs w:val="18"/>
      </w:rPr>
      <w:id w:val="43413036"/>
      <w:docPartObj>
        <w:docPartGallery w:val="Page Numbers (Top of Page)"/>
        <w:docPartUnique/>
      </w:docPartObj>
    </w:sdtPr>
    <w:sdtContent>
      <w:p w:rsidR="00130573" w:rsidRPr="00555C73" w:rsidRDefault="00D52CB1">
        <w:pPr>
          <w:pStyle w:val="a5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555C7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130573" w:rsidRPr="00555C73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555C7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C2ED4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555C7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30573" w:rsidRDefault="0013057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D0E"/>
    <w:multiLevelType w:val="hybridMultilevel"/>
    <w:tmpl w:val="C8480C1E"/>
    <w:lvl w:ilvl="0" w:tplc="E5C4447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75A9C"/>
    <w:multiLevelType w:val="multilevel"/>
    <w:tmpl w:val="B5F2BC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15C5489B"/>
    <w:multiLevelType w:val="hybridMultilevel"/>
    <w:tmpl w:val="4C4424E2"/>
    <w:lvl w:ilvl="0" w:tplc="B1D6E588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F6A1A"/>
    <w:multiLevelType w:val="hybridMultilevel"/>
    <w:tmpl w:val="FB524638"/>
    <w:lvl w:ilvl="0" w:tplc="329CFFE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4D7D59"/>
    <w:multiLevelType w:val="hybridMultilevel"/>
    <w:tmpl w:val="F8208748"/>
    <w:lvl w:ilvl="0" w:tplc="9E5EFFE8">
      <w:start w:val="1"/>
      <w:numFmt w:val="decimal"/>
      <w:lvlText w:val="%1)"/>
      <w:lvlJc w:val="left"/>
      <w:pPr>
        <w:ind w:left="19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6645836"/>
    <w:multiLevelType w:val="hybridMultilevel"/>
    <w:tmpl w:val="7D7445CC"/>
    <w:lvl w:ilvl="0" w:tplc="C4046E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96C6E"/>
    <w:multiLevelType w:val="multilevel"/>
    <w:tmpl w:val="2B52519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nsid w:val="3A2132C7"/>
    <w:multiLevelType w:val="hybridMultilevel"/>
    <w:tmpl w:val="5D645A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22157"/>
    <w:multiLevelType w:val="multilevel"/>
    <w:tmpl w:val="7D328C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nsid w:val="4CB334BF"/>
    <w:multiLevelType w:val="hybridMultilevel"/>
    <w:tmpl w:val="74E85F4E"/>
    <w:lvl w:ilvl="0" w:tplc="7E9EF96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466F9C"/>
    <w:multiLevelType w:val="hybridMultilevel"/>
    <w:tmpl w:val="F850BAD0"/>
    <w:lvl w:ilvl="0" w:tplc="21E24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A3C63"/>
    <w:multiLevelType w:val="hybridMultilevel"/>
    <w:tmpl w:val="E6308088"/>
    <w:lvl w:ilvl="0" w:tplc="79D43F2E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008BF"/>
    <w:multiLevelType w:val="hybridMultilevel"/>
    <w:tmpl w:val="9B6C26F0"/>
    <w:lvl w:ilvl="0" w:tplc="563A88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2728872">
      <w:start w:val="1"/>
      <w:numFmt w:val="decimal"/>
      <w:lvlText w:val="%2)"/>
      <w:lvlJc w:val="left"/>
      <w:pPr>
        <w:ind w:left="2239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45A7C04"/>
    <w:multiLevelType w:val="hybridMultilevel"/>
    <w:tmpl w:val="10F4DF86"/>
    <w:lvl w:ilvl="0" w:tplc="04190017">
      <w:start w:val="1"/>
      <w:numFmt w:val="lowerLetter"/>
      <w:lvlText w:val="%1)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77DE5139"/>
    <w:multiLevelType w:val="hybridMultilevel"/>
    <w:tmpl w:val="2F2C31C8"/>
    <w:lvl w:ilvl="0" w:tplc="04190017">
      <w:start w:val="1"/>
      <w:numFmt w:val="lowerLetter"/>
      <w:lvlText w:val="%1)"/>
      <w:lvlJc w:val="left"/>
      <w:pPr>
        <w:ind w:left="1060" w:hanging="360"/>
      </w:pPr>
    </w:lvl>
    <w:lvl w:ilvl="1" w:tplc="E4B467B6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796D26D8"/>
    <w:multiLevelType w:val="hybridMultilevel"/>
    <w:tmpl w:val="F38E196E"/>
    <w:lvl w:ilvl="0" w:tplc="454013F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17B0A"/>
    <w:multiLevelType w:val="hybridMultilevel"/>
    <w:tmpl w:val="F216C47A"/>
    <w:lvl w:ilvl="0" w:tplc="79D43F2E">
      <w:start w:val="1"/>
      <w:numFmt w:val="bullet"/>
      <w:lvlText w:val="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12"/>
  </w:num>
  <w:num w:numId="8">
    <w:abstractNumId w:val="3"/>
  </w:num>
  <w:num w:numId="9">
    <w:abstractNumId w:val="9"/>
  </w:num>
  <w:num w:numId="10">
    <w:abstractNumId w:val="2"/>
  </w:num>
  <w:num w:numId="11">
    <w:abstractNumId w:val="15"/>
  </w:num>
  <w:num w:numId="12">
    <w:abstractNumId w:val="13"/>
  </w:num>
  <w:num w:numId="13">
    <w:abstractNumId w:val="14"/>
  </w:num>
  <w:num w:numId="14">
    <w:abstractNumId w:val="5"/>
  </w:num>
  <w:num w:numId="15">
    <w:abstractNumId w:val="16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1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B11"/>
    <w:rsid w:val="00007DF4"/>
    <w:rsid w:val="00056EDC"/>
    <w:rsid w:val="0008495D"/>
    <w:rsid w:val="000A5E5A"/>
    <w:rsid w:val="000C6F11"/>
    <w:rsid w:val="000D426A"/>
    <w:rsid w:val="000F3B58"/>
    <w:rsid w:val="001052C7"/>
    <w:rsid w:val="00113182"/>
    <w:rsid w:val="00130573"/>
    <w:rsid w:val="00140D43"/>
    <w:rsid w:val="00143856"/>
    <w:rsid w:val="00157218"/>
    <w:rsid w:val="001646CA"/>
    <w:rsid w:val="00181A48"/>
    <w:rsid w:val="0019443A"/>
    <w:rsid w:val="00197DF2"/>
    <w:rsid w:val="001B72FF"/>
    <w:rsid w:val="001C1DDC"/>
    <w:rsid w:val="001D3730"/>
    <w:rsid w:val="001D63D7"/>
    <w:rsid w:val="00226B60"/>
    <w:rsid w:val="002276F9"/>
    <w:rsid w:val="00235E93"/>
    <w:rsid w:val="002752F4"/>
    <w:rsid w:val="0028158E"/>
    <w:rsid w:val="00285417"/>
    <w:rsid w:val="002915F2"/>
    <w:rsid w:val="0029219E"/>
    <w:rsid w:val="002D04FC"/>
    <w:rsid w:val="002E2C43"/>
    <w:rsid w:val="0033608E"/>
    <w:rsid w:val="0035026A"/>
    <w:rsid w:val="003565B6"/>
    <w:rsid w:val="00384AA4"/>
    <w:rsid w:val="0039256C"/>
    <w:rsid w:val="003A557F"/>
    <w:rsid w:val="003A605E"/>
    <w:rsid w:val="003C1F76"/>
    <w:rsid w:val="003F183F"/>
    <w:rsid w:val="004069B5"/>
    <w:rsid w:val="00406E0D"/>
    <w:rsid w:val="00482E71"/>
    <w:rsid w:val="00494011"/>
    <w:rsid w:val="004D53D3"/>
    <w:rsid w:val="0054073C"/>
    <w:rsid w:val="00555C73"/>
    <w:rsid w:val="0055644A"/>
    <w:rsid w:val="00584CA2"/>
    <w:rsid w:val="00591227"/>
    <w:rsid w:val="005A1658"/>
    <w:rsid w:val="005A44E6"/>
    <w:rsid w:val="005B1913"/>
    <w:rsid w:val="005B71C3"/>
    <w:rsid w:val="005D073C"/>
    <w:rsid w:val="0063107B"/>
    <w:rsid w:val="00647216"/>
    <w:rsid w:val="006514FB"/>
    <w:rsid w:val="006653C4"/>
    <w:rsid w:val="0067001F"/>
    <w:rsid w:val="00692B67"/>
    <w:rsid w:val="006B1336"/>
    <w:rsid w:val="006B7215"/>
    <w:rsid w:val="006C655D"/>
    <w:rsid w:val="00755992"/>
    <w:rsid w:val="007866BF"/>
    <w:rsid w:val="007926CB"/>
    <w:rsid w:val="007930B5"/>
    <w:rsid w:val="007A6F76"/>
    <w:rsid w:val="0085669A"/>
    <w:rsid w:val="008653E4"/>
    <w:rsid w:val="00897AFB"/>
    <w:rsid w:val="008E0D81"/>
    <w:rsid w:val="00927587"/>
    <w:rsid w:val="00982A69"/>
    <w:rsid w:val="00991402"/>
    <w:rsid w:val="00A06AAB"/>
    <w:rsid w:val="00A34010"/>
    <w:rsid w:val="00A368DA"/>
    <w:rsid w:val="00A43FC6"/>
    <w:rsid w:val="00AC2ED4"/>
    <w:rsid w:val="00AD564C"/>
    <w:rsid w:val="00AD6F10"/>
    <w:rsid w:val="00AE712B"/>
    <w:rsid w:val="00B16168"/>
    <w:rsid w:val="00B4742B"/>
    <w:rsid w:val="00B53D17"/>
    <w:rsid w:val="00B85E2F"/>
    <w:rsid w:val="00BB6A3B"/>
    <w:rsid w:val="00BF425F"/>
    <w:rsid w:val="00BF513E"/>
    <w:rsid w:val="00C20979"/>
    <w:rsid w:val="00C60B11"/>
    <w:rsid w:val="00C84632"/>
    <w:rsid w:val="00C95875"/>
    <w:rsid w:val="00CB36EA"/>
    <w:rsid w:val="00CF66AE"/>
    <w:rsid w:val="00D05CAB"/>
    <w:rsid w:val="00D12113"/>
    <w:rsid w:val="00D41C49"/>
    <w:rsid w:val="00D52CB1"/>
    <w:rsid w:val="00D71B75"/>
    <w:rsid w:val="00DA0A6D"/>
    <w:rsid w:val="00DB72D7"/>
    <w:rsid w:val="00E12A3C"/>
    <w:rsid w:val="00E228DE"/>
    <w:rsid w:val="00E2512C"/>
    <w:rsid w:val="00E306B0"/>
    <w:rsid w:val="00E60D18"/>
    <w:rsid w:val="00E7474C"/>
    <w:rsid w:val="00E867D3"/>
    <w:rsid w:val="00F358EA"/>
    <w:rsid w:val="00F44F3D"/>
    <w:rsid w:val="00F8407A"/>
    <w:rsid w:val="00F93D71"/>
    <w:rsid w:val="00FA5D22"/>
    <w:rsid w:val="00FB1492"/>
    <w:rsid w:val="00FC45AC"/>
    <w:rsid w:val="00FF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0B11"/>
    <w:pPr>
      <w:spacing w:line="276" w:lineRule="auto"/>
      <w:ind w:firstLine="0"/>
      <w:jc w:val="left"/>
    </w:pPr>
    <w:rPr>
      <w:rFonts w:ascii="Arial" w:eastAsia="Arial" w:hAnsi="Arial" w:cs="Arial"/>
      <w:sz w:val="22"/>
      <w:szCs w:val="22"/>
      <w:lang w:eastAsia="uk-UA"/>
    </w:rPr>
  </w:style>
  <w:style w:type="paragraph" w:styleId="1">
    <w:name w:val="heading 1"/>
    <w:basedOn w:val="a"/>
    <w:link w:val="10"/>
    <w:uiPriority w:val="9"/>
    <w:qFormat/>
    <w:rsid w:val="00F93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0">
    <w:name w:val="rvts10"/>
    <w:basedOn w:val="a0"/>
    <w:uiPriority w:val="99"/>
    <w:rsid w:val="0063107B"/>
    <w:rPr>
      <w:rFonts w:eastAsia="Times New Roman" w:cs="Times New Roman"/>
      <w:b/>
      <w:bCs/>
    </w:rPr>
  </w:style>
  <w:style w:type="character" w:customStyle="1" w:styleId="rvts11">
    <w:name w:val="rvts11"/>
    <w:basedOn w:val="a0"/>
    <w:uiPriority w:val="99"/>
    <w:rsid w:val="0063107B"/>
    <w:rPr>
      <w:rFonts w:ascii="Times New Roman" w:hAnsi="Times New Roman" w:cs="Times New Roman"/>
    </w:rPr>
  </w:style>
  <w:style w:type="paragraph" w:styleId="a3">
    <w:name w:val="List Paragraph"/>
    <w:basedOn w:val="a"/>
    <w:uiPriority w:val="99"/>
    <w:qFormat/>
    <w:rsid w:val="0063107B"/>
    <w:pPr>
      <w:spacing w:after="200"/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3f3f3f3f3f3f3f">
    <w:name w:val="Б3fа3fз3fо3fв3fы3fй3f"/>
    <w:uiPriority w:val="99"/>
    <w:rsid w:val="0063107B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color w:val="00000A"/>
      <w:kern w:val="2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07B"/>
    <w:rPr>
      <w:b/>
      <w:bCs/>
    </w:rPr>
  </w:style>
  <w:style w:type="paragraph" w:customStyle="1" w:styleId="Default">
    <w:name w:val="Default"/>
    <w:rsid w:val="00591227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A557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57F"/>
    <w:rPr>
      <w:rFonts w:ascii="Arial" w:eastAsia="Arial" w:hAnsi="Arial" w:cs="Arial"/>
      <w:sz w:val="22"/>
      <w:szCs w:val="22"/>
      <w:lang w:eastAsia="uk-UA"/>
    </w:rPr>
  </w:style>
  <w:style w:type="paragraph" w:styleId="a7">
    <w:name w:val="footer"/>
    <w:basedOn w:val="a"/>
    <w:link w:val="a8"/>
    <w:uiPriority w:val="99"/>
    <w:semiHidden/>
    <w:unhideWhenUsed/>
    <w:rsid w:val="003A557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557F"/>
    <w:rPr>
      <w:rFonts w:ascii="Arial" w:eastAsia="Arial" w:hAnsi="Arial" w:cs="Arial"/>
      <w:sz w:val="22"/>
      <w:szCs w:val="22"/>
      <w:lang w:eastAsia="uk-UA"/>
    </w:rPr>
  </w:style>
  <w:style w:type="character" w:customStyle="1" w:styleId="apple-converted-space">
    <w:name w:val="apple-converted-space"/>
    <w:basedOn w:val="a0"/>
    <w:rsid w:val="00056EDC"/>
  </w:style>
  <w:style w:type="character" w:styleId="a9">
    <w:name w:val="Emphasis"/>
    <w:basedOn w:val="a0"/>
    <w:uiPriority w:val="20"/>
    <w:qFormat/>
    <w:rsid w:val="002E2C43"/>
    <w:rPr>
      <w:i/>
      <w:iCs/>
    </w:rPr>
  </w:style>
  <w:style w:type="paragraph" w:styleId="aa">
    <w:name w:val="Normal (Web)"/>
    <w:basedOn w:val="a"/>
    <w:uiPriority w:val="99"/>
    <w:semiHidden/>
    <w:unhideWhenUsed/>
    <w:rsid w:val="0054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3D71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1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3596</Words>
  <Characters>20500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Dagra</dc:creator>
  <cp:lastModifiedBy>Dagra</cp:lastModifiedBy>
  <cp:revision>2</cp:revision>
  <cp:lastPrinted>2022-11-14T18:13:00Z</cp:lastPrinted>
  <dcterms:created xsi:type="dcterms:W3CDTF">2023-01-30T04:15:00Z</dcterms:created>
  <dcterms:modified xsi:type="dcterms:W3CDTF">2023-01-30T04:15:00Z</dcterms:modified>
</cp:coreProperties>
</file>