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398" w:rsidRPr="00425AA9" w:rsidRDefault="00A65398" w:rsidP="00EB51C1">
      <w:pPr>
        <w:pStyle w:val="2"/>
        <w:ind w:firstLine="0"/>
        <w:jc w:val="center"/>
        <w:rPr>
          <w:lang w:val="uk-UA"/>
        </w:rPr>
      </w:pPr>
    </w:p>
    <w:p w:rsidR="00A65398" w:rsidRPr="004750C2" w:rsidRDefault="00425AA9" w:rsidP="00EB51C1">
      <w:pPr>
        <w:pStyle w:val="2"/>
        <w:ind w:firstLine="0"/>
        <w:jc w:val="center"/>
        <w:rPr>
          <w:b/>
          <w:sz w:val="24"/>
          <w:szCs w:val="24"/>
          <w:lang w:val="uk-UA"/>
        </w:rPr>
      </w:pPr>
      <w:r w:rsidRPr="004750C2">
        <w:rPr>
          <w:b/>
          <w:sz w:val="24"/>
          <w:szCs w:val="24"/>
          <w:lang w:val="uk-UA"/>
        </w:rPr>
        <w:t>К</w:t>
      </w:r>
      <w:r w:rsidR="00EB51C1" w:rsidRPr="004750C2">
        <w:rPr>
          <w:b/>
          <w:sz w:val="24"/>
          <w:szCs w:val="24"/>
          <w:lang w:val="uk-UA"/>
        </w:rPr>
        <w:t>афедр</w:t>
      </w:r>
      <w:r w:rsidRPr="004750C2">
        <w:rPr>
          <w:b/>
          <w:sz w:val="24"/>
          <w:szCs w:val="24"/>
          <w:lang w:val="uk-UA"/>
        </w:rPr>
        <w:t>а</w:t>
      </w:r>
      <w:r w:rsidR="00EB51C1" w:rsidRPr="004750C2">
        <w:rPr>
          <w:b/>
          <w:sz w:val="24"/>
          <w:szCs w:val="24"/>
          <w:lang w:val="uk-UA"/>
        </w:rPr>
        <w:t xml:space="preserve"> </w:t>
      </w:r>
      <w:r w:rsidR="00E8043B" w:rsidRPr="004750C2">
        <w:rPr>
          <w:b/>
          <w:sz w:val="24"/>
          <w:szCs w:val="24"/>
          <w:lang w:val="uk-UA"/>
        </w:rPr>
        <w:t xml:space="preserve">історії України </w:t>
      </w:r>
    </w:p>
    <w:p w:rsidR="00553DB4" w:rsidRDefault="00553DB4" w:rsidP="00EB51C1">
      <w:pPr>
        <w:pStyle w:val="2"/>
        <w:ind w:firstLine="0"/>
        <w:jc w:val="center"/>
        <w:rPr>
          <w:b/>
          <w:sz w:val="24"/>
          <w:szCs w:val="24"/>
          <w:lang w:val="uk-UA"/>
        </w:rPr>
      </w:pPr>
    </w:p>
    <w:p w:rsidR="00425AA9" w:rsidRPr="00553DB4" w:rsidRDefault="00425AA9" w:rsidP="00EB51C1">
      <w:pPr>
        <w:pStyle w:val="2"/>
        <w:ind w:firstLine="0"/>
        <w:jc w:val="center"/>
        <w:rPr>
          <w:b/>
          <w:sz w:val="24"/>
          <w:szCs w:val="24"/>
          <w:lang w:val="uk-UA"/>
        </w:rPr>
      </w:pPr>
      <w:r w:rsidRPr="00553DB4">
        <w:rPr>
          <w:b/>
          <w:sz w:val="24"/>
          <w:szCs w:val="24"/>
          <w:lang w:val="uk-UA"/>
        </w:rPr>
        <w:t xml:space="preserve">Основні публікації </w:t>
      </w:r>
      <w:r w:rsidR="00D80C7F" w:rsidRPr="00553DB4">
        <w:rPr>
          <w:b/>
          <w:sz w:val="24"/>
          <w:szCs w:val="24"/>
          <w:lang w:val="uk-UA"/>
        </w:rPr>
        <w:t>(2010-2015 рр.</w:t>
      </w:r>
      <w:r w:rsidR="004750C2" w:rsidRPr="00553DB4">
        <w:rPr>
          <w:b/>
          <w:sz w:val="24"/>
          <w:szCs w:val="24"/>
          <w:lang w:val="uk-UA"/>
        </w:rPr>
        <w:t>)</w:t>
      </w:r>
    </w:p>
    <w:p w:rsidR="00425AA9" w:rsidRPr="004750C2" w:rsidRDefault="00425AA9" w:rsidP="00EB51C1">
      <w:pPr>
        <w:pStyle w:val="2"/>
        <w:ind w:firstLine="0"/>
        <w:jc w:val="center"/>
        <w:rPr>
          <w:b/>
          <w:sz w:val="24"/>
          <w:szCs w:val="24"/>
          <w:lang w:val="uk-UA"/>
        </w:rPr>
      </w:pPr>
    </w:p>
    <w:p w:rsidR="00EB51C1" w:rsidRPr="004750C2" w:rsidRDefault="00F84A7E" w:rsidP="00425AA9">
      <w:pPr>
        <w:jc w:val="center"/>
        <w:rPr>
          <w:b/>
          <w:sz w:val="24"/>
          <w:szCs w:val="24"/>
          <w:lang w:val="uk-UA"/>
        </w:rPr>
      </w:pPr>
      <w:r w:rsidRPr="00F84A7E">
        <w:rPr>
          <w:b/>
          <w:sz w:val="24"/>
          <w:szCs w:val="24"/>
          <w:lang w:val="uk-UA"/>
        </w:rPr>
        <w:t>Срібняк Ігор Володимирович</w:t>
      </w:r>
      <w:r w:rsidR="00425AA9" w:rsidRPr="004750C2">
        <w:rPr>
          <w:b/>
          <w:sz w:val="24"/>
          <w:szCs w:val="24"/>
          <w:lang w:val="uk-UA"/>
        </w:rPr>
        <w:t>, завідувач кафедри, доктор історичних наук, професор</w:t>
      </w:r>
    </w:p>
    <w:p w:rsidR="00425AA9" w:rsidRPr="004750C2" w:rsidRDefault="00425AA9" w:rsidP="00425AA9">
      <w:pPr>
        <w:rPr>
          <w:sz w:val="24"/>
          <w:szCs w:val="24"/>
          <w:lang w:val="uk-UA"/>
        </w:rPr>
      </w:pPr>
    </w:p>
    <w:p w:rsidR="00CD1ACB" w:rsidRPr="00A27C4D" w:rsidRDefault="00CD1ACB" w:rsidP="00CD1ACB">
      <w:pPr>
        <w:ind w:firstLine="260"/>
        <w:jc w:val="both"/>
        <w:rPr>
          <w:sz w:val="24"/>
          <w:szCs w:val="24"/>
          <w:lang w:val="uk-UA"/>
        </w:rPr>
      </w:pPr>
      <w:r w:rsidRPr="00A27C4D">
        <w:rPr>
          <w:sz w:val="24"/>
          <w:szCs w:val="24"/>
          <w:lang w:val="uk-UA"/>
        </w:rPr>
        <w:t>1. Особовий архів Омеляна Пріцака: проблеми описування, систематизації та класифікації // Українська орієнталістика: Збірник наукових праць викладачів та студентів Національного університету «Києво-Могилянська академія» і Київського національного лінгвістичного університету до 90-річчя професора Омеляна Йосиповича Пріцака / Нац. ун-т «Києво-Могилянська академія»; Київ. нац. лінгв. ун-т; Гол. ред. І.В.Срібняк. – К., 2009-2010. – Вип.4-5. – С.55-59.</w:t>
      </w:r>
    </w:p>
    <w:p w:rsidR="00CD1ACB" w:rsidRPr="00A27C4D" w:rsidRDefault="00CD1ACB" w:rsidP="00CD1ACB">
      <w:pPr>
        <w:ind w:firstLine="260"/>
        <w:jc w:val="both"/>
        <w:rPr>
          <w:sz w:val="24"/>
          <w:szCs w:val="24"/>
          <w:lang w:val="uk-UA"/>
        </w:rPr>
      </w:pPr>
      <w:r w:rsidRPr="00A27C4D">
        <w:rPr>
          <w:sz w:val="24"/>
          <w:szCs w:val="24"/>
          <w:lang w:val="uk-UA"/>
        </w:rPr>
        <w:t>2. Військо капикулу в Османській імперії: особливості формування, організаційна структура, номенклатура офіцерських посад // Українська орієнталістика: Збірник наукових праць викладачів та студентів Національного університету «Києво-Могилянська академія» і Київського національного лінгвістичного університету до 90-річчя професора Омеляна Йосиповича Пріцака / Нац. ун-т «Києво-Могилянська академія»; Київ. нац. лінгв. ун-т; Гол. ред. І.В.Срібняк. – К., 2009-2010. – Вип.4-5. – С.93-109.</w:t>
      </w:r>
    </w:p>
    <w:p w:rsidR="00CD1ACB" w:rsidRPr="00A27C4D" w:rsidRDefault="00CD1ACB" w:rsidP="00CD1ACB">
      <w:pPr>
        <w:ind w:firstLine="260"/>
        <w:jc w:val="both"/>
        <w:rPr>
          <w:sz w:val="24"/>
          <w:szCs w:val="24"/>
          <w:lang w:val="uk-UA"/>
        </w:rPr>
      </w:pPr>
      <w:r w:rsidRPr="00A27C4D">
        <w:rPr>
          <w:sz w:val="24"/>
          <w:szCs w:val="24"/>
          <w:lang w:val="uk-UA"/>
        </w:rPr>
        <w:t>3. Наукова спадщина Омеляна Пріцака в Київському університеті // Українська орієнталістика: Збірник наукових праць викладачів та студентів Національного університету «Києво-Могилянська академія» і Київського національного лінгвістичного університету до 90-річчя професора Омеляна Йосиповича Пріцака / Нац. ун-т «Києво-Могилянська академія»; Київ. нац. лінгв. ун-т; Гол. ред. І.В.Срібняк. – К., 2009-2010. – Вип.4-5. – С.263.</w:t>
      </w:r>
    </w:p>
    <w:p w:rsidR="00CD1ACB" w:rsidRPr="00A27C4D" w:rsidRDefault="00CD1ACB" w:rsidP="00CD1ACB">
      <w:pPr>
        <w:ind w:firstLine="260"/>
        <w:jc w:val="both"/>
        <w:rPr>
          <w:sz w:val="24"/>
          <w:szCs w:val="24"/>
          <w:lang w:val="uk-UA"/>
        </w:rPr>
      </w:pPr>
      <w:r w:rsidRPr="00A27C4D">
        <w:rPr>
          <w:sz w:val="24"/>
          <w:szCs w:val="24"/>
          <w:lang w:val="uk-UA"/>
        </w:rPr>
        <w:t xml:space="preserve">4. </w:t>
      </w:r>
      <w:r w:rsidRPr="00A27C4D">
        <w:rPr>
          <w:sz w:val="24"/>
          <w:szCs w:val="24"/>
          <w:lang w:val="en-US"/>
        </w:rPr>
        <w:t>EX</w:t>
      </w:r>
      <w:r w:rsidRPr="00A27C4D">
        <w:rPr>
          <w:sz w:val="24"/>
          <w:szCs w:val="24"/>
          <w:lang w:val="uk-UA"/>
        </w:rPr>
        <w:t xml:space="preserve"> </w:t>
      </w:r>
      <w:r w:rsidRPr="00A27C4D">
        <w:rPr>
          <w:sz w:val="24"/>
          <w:szCs w:val="24"/>
          <w:lang w:val="en-US"/>
        </w:rPr>
        <w:t>ORIENTE</w:t>
      </w:r>
      <w:r w:rsidRPr="00A27C4D">
        <w:rPr>
          <w:sz w:val="24"/>
          <w:szCs w:val="24"/>
          <w:lang w:val="uk-UA"/>
        </w:rPr>
        <w:t xml:space="preserve"> </w:t>
      </w:r>
      <w:proofErr w:type="gramStart"/>
      <w:r w:rsidRPr="00A27C4D">
        <w:rPr>
          <w:sz w:val="24"/>
          <w:szCs w:val="24"/>
          <w:lang w:val="en-US"/>
        </w:rPr>
        <w:t>LUX</w:t>
      </w:r>
      <w:r w:rsidRPr="00A27C4D">
        <w:rPr>
          <w:sz w:val="24"/>
          <w:szCs w:val="24"/>
          <w:lang w:val="uk-UA"/>
        </w:rPr>
        <w:t xml:space="preserve">  (</w:t>
      </w:r>
      <w:proofErr w:type="gramEnd"/>
      <w:r w:rsidRPr="00A27C4D">
        <w:rPr>
          <w:sz w:val="24"/>
          <w:szCs w:val="24"/>
          <w:lang w:val="uk-UA"/>
        </w:rPr>
        <w:t xml:space="preserve">Рец. на: </w:t>
      </w:r>
      <w:r w:rsidRPr="00A27C4D">
        <w:rPr>
          <w:i/>
          <w:sz w:val="24"/>
          <w:szCs w:val="24"/>
          <w:lang w:val="uk-UA"/>
        </w:rPr>
        <w:t>Чухліб Т.</w:t>
      </w:r>
      <w:r w:rsidRPr="00A27C4D">
        <w:rPr>
          <w:sz w:val="24"/>
          <w:szCs w:val="24"/>
          <w:lang w:val="uk-UA"/>
        </w:rPr>
        <w:t xml:space="preserve"> Козаки та яничари. Україна у християнсько-мусульманських війнах 1500-1700 років. – К., 2010. – 446 с.) // Українська орієнталістика: Збірник наукових праць викладачів та студентів Національного університету «Києво-Могилянська академія» і Київського національного лінгвістичного університету до 90-річчя професора Омеляна Йосиповича Пріцака / Нац. ун-т «Києво-Могилянська академія»; Київ. нац. лінгв. ун-т; Гол. ред. І.В.Срібняк. – К., 2009-2010. – Вип.4-5. – С.271-273.</w:t>
      </w:r>
    </w:p>
    <w:p w:rsidR="00CD1ACB" w:rsidRPr="00A27C4D" w:rsidRDefault="00CD1ACB" w:rsidP="00CD1ACB">
      <w:pPr>
        <w:ind w:firstLine="260"/>
        <w:jc w:val="both"/>
        <w:rPr>
          <w:sz w:val="24"/>
          <w:szCs w:val="24"/>
        </w:rPr>
      </w:pPr>
      <w:r w:rsidRPr="00A27C4D">
        <w:rPr>
          <w:sz w:val="24"/>
          <w:szCs w:val="24"/>
          <w:lang w:val="uk-UA"/>
        </w:rPr>
        <w:t xml:space="preserve">5. Газетно-журнальна періодика Японії (1861-2005 рр.): репертуар, система розповсюдження, особливості редакційно-видавничого менеджменту // Мовні і концептуальні картини світу. </w:t>
      </w:r>
      <w:r w:rsidRPr="00A27C4D">
        <w:rPr>
          <w:sz w:val="24"/>
          <w:szCs w:val="24"/>
        </w:rPr>
        <w:t xml:space="preserve">Збірник наук. праць присвячений пам’яті Омеляна </w:t>
      </w:r>
      <w:proofErr w:type="gramStart"/>
      <w:r w:rsidRPr="00A27C4D">
        <w:rPr>
          <w:sz w:val="24"/>
          <w:szCs w:val="24"/>
        </w:rPr>
        <w:t>Пр</w:t>
      </w:r>
      <w:proofErr w:type="gramEnd"/>
      <w:r w:rsidRPr="00A27C4D">
        <w:rPr>
          <w:sz w:val="24"/>
          <w:szCs w:val="24"/>
        </w:rPr>
        <w:t xml:space="preserve">іцака. – К.: Київський національний університет імені Тараса Шевченка, 2010. – Вип.28. – С.295-301. </w:t>
      </w:r>
    </w:p>
    <w:p w:rsidR="00CD1ACB" w:rsidRPr="00A27C4D" w:rsidRDefault="00CD1ACB" w:rsidP="00CD1ACB">
      <w:pPr>
        <w:ind w:firstLine="260"/>
        <w:jc w:val="both"/>
        <w:rPr>
          <w:sz w:val="24"/>
          <w:szCs w:val="24"/>
        </w:rPr>
      </w:pPr>
      <w:r w:rsidRPr="00A27C4D">
        <w:rPr>
          <w:sz w:val="24"/>
          <w:szCs w:val="24"/>
        </w:rPr>
        <w:t xml:space="preserve">6. Відображення ідеологічного протистояння в Китаї на шпальтах газети «Женьмінь жибао» (1950-ті рр.) // </w:t>
      </w:r>
      <w:proofErr w:type="gramStart"/>
      <w:r w:rsidRPr="00A27C4D">
        <w:rPr>
          <w:sz w:val="24"/>
          <w:szCs w:val="24"/>
        </w:rPr>
        <w:t>Св</w:t>
      </w:r>
      <w:proofErr w:type="gramEnd"/>
      <w:r w:rsidRPr="00A27C4D">
        <w:rPr>
          <w:sz w:val="24"/>
          <w:szCs w:val="24"/>
        </w:rPr>
        <w:t>ітові стандарти сучасної журналістики: Зб. наук</w:t>
      </w:r>
      <w:proofErr w:type="gramStart"/>
      <w:r w:rsidRPr="00A27C4D">
        <w:rPr>
          <w:sz w:val="24"/>
          <w:szCs w:val="24"/>
        </w:rPr>
        <w:t>.</w:t>
      </w:r>
      <w:proofErr w:type="gramEnd"/>
      <w:r w:rsidRPr="00A27C4D">
        <w:rPr>
          <w:sz w:val="24"/>
          <w:szCs w:val="24"/>
        </w:rPr>
        <w:t xml:space="preserve"> </w:t>
      </w:r>
      <w:proofErr w:type="gramStart"/>
      <w:r w:rsidRPr="00A27C4D">
        <w:rPr>
          <w:sz w:val="24"/>
          <w:szCs w:val="24"/>
        </w:rPr>
        <w:t>п</w:t>
      </w:r>
      <w:proofErr w:type="gramEnd"/>
      <w:r w:rsidRPr="00A27C4D">
        <w:rPr>
          <w:sz w:val="24"/>
          <w:szCs w:val="24"/>
        </w:rPr>
        <w:t xml:space="preserve">раць / МОН України. Черкаський національний університет ім. Б.Хмельницького; Інститут </w:t>
      </w:r>
      <w:proofErr w:type="gramStart"/>
      <w:r w:rsidRPr="00A27C4D">
        <w:rPr>
          <w:sz w:val="24"/>
          <w:szCs w:val="24"/>
        </w:rPr>
        <w:t>Мед</w:t>
      </w:r>
      <w:proofErr w:type="gramEnd"/>
      <w:r w:rsidRPr="00A27C4D">
        <w:rPr>
          <w:sz w:val="24"/>
          <w:szCs w:val="24"/>
        </w:rPr>
        <w:t>іа Права; Могилянська школа журналістики НаУКМА; відп. ред. Т.Г. Бондаренко, С.М. Квіт. – Черкаси, 2010. – С.425-429. (у співавторстві з О.В.Молчановою).</w:t>
      </w:r>
    </w:p>
    <w:p w:rsidR="00CD1ACB" w:rsidRPr="00A27C4D" w:rsidRDefault="00CD1ACB" w:rsidP="00CD1ACB">
      <w:pPr>
        <w:ind w:firstLine="260"/>
        <w:jc w:val="both"/>
        <w:rPr>
          <w:sz w:val="24"/>
          <w:szCs w:val="24"/>
        </w:rPr>
      </w:pPr>
      <w:r w:rsidRPr="00A27C4D">
        <w:rPr>
          <w:sz w:val="24"/>
          <w:szCs w:val="24"/>
        </w:rPr>
        <w:t xml:space="preserve">7. Гвардія османських султанів у ХІV-ХVІІ ст. (уніформа і озброєння вояків, емблеми і прапори частин) // </w:t>
      </w:r>
      <w:proofErr w:type="gramStart"/>
      <w:r w:rsidRPr="00A27C4D">
        <w:rPr>
          <w:sz w:val="24"/>
          <w:szCs w:val="24"/>
        </w:rPr>
        <w:t>Студ</w:t>
      </w:r>
      <w:proofErr w:type="gramEnd"/>
      <w:r w:rsidRPr="00A27C4D">
        <w:rPr>
          <w:sz w:val="24"/>
          <w:szCs w:val="24"/>
        </w:rPr>
        <w:t>ії з архівної справи та документознавства / Держкомархів України, УНДІАСД; [редкол.: С.Г.Кулешов (голов. ред.) та ін.]. – К., 2010. – Т.18. – С.134-137.</w:t>
      </w:r>
    </w:p>
    <w:p w:rsidR="00CD1ACB" w:rsidRPr="00A27C4D" w:rsidRDefault="00CD1ACB" w:rsidP="00CD1ACB">
      <w:pPr>
        <w:ind w:firstLine="260"/>
        <w:jc w:val="both"/>
        <w:rPr>
          <w:sz w:val="24"/>
          <w:szCs w:val="24"/>
          <w:lang w:val="uk-UA"/>
        </w:rPr>
      </w:pPr>
      <w:r w:rsidRPr="00A27C4D">
        <w:rPr>
          <w:sz w:val="24"/>
          <w:szCs w:val="24"/>
        </w:rPr>
        <w:t>8. Яничарський корпус османської армії (1362 р. – кінець ХVІ ст.) // Украї</w:t>
      </w:r>
      <w:proofErr w:type="gramStart"/>
      <w:r w:rsidRPr="00A27C4D">
        <w:rPr>
          <w:sz w:val="24"/>
          <w:szCs w:val="24"/>
        </w:rPr>
        <w:t>на</w:t>
      </w:r>
      <w:proofErr w:type="gramEnd"/>
      <w:r w:rsidRPr="00A27C4D">
        <w:rPr>
          <w:sz w:val="24"/>
          <w:szCs w:val="24"/>
        </w:rPr>
        <w:t xml:space="preserve"> у Центрально-Східній Європі. – К.: Інститут історії НАН України, 2010. – Вип.9-10. – С.26-4</w:t>
      </w:r>
    </w:p>
    <w:p w:rsidR="00CD1ACB" w:rsidRPr="00A27C4D" w:rsidRDefault="00CD1ACB" w:rsidP="00CD1ACB">
      <w:pPr>
        <w:ind w:firstLine="260"/>
        <w:jc w:val="both"/>
        <w:rPr>
          <w:sz w:val="24"/>
          <w:szCs w:val="24"/>
          <w:lang w:val="uk-UA"/>
        </w:rPr>
      </w:pPr>
      <w:r w:rsidRPr="00A27C4D">
        <w:rPr>
          <w:sz w:val="24"/>
          <w:szCs w:val="24"/>
          <w:lang w:val="uk-UA"/>
        </w:rPr>
        <w:t>9. Інститут аджемі огланів в Османській імперії: джерела комплектування, особливості вишколу, кількісний склад // Сіверянський літопис. – Чернігів, 2011. – № 1. – С.106-112.</w:t>
      </w:r>
    </w:p>
    <w:p w:rsidR="00CD1ACB" w:rsidRPr="00A27C4D" w:rsidRDefault="00CD1ACB" w:rsidP="00CD1ACB">
      <w:pPr>
        <w:ind w:firstLine="260"/>
        <w:jc w:val="both"/>
        <w:rPr>
          <w:sz w:val="24"/>
          <w:szCs w:val="24"/>
        </w:rPr>
      </w:pPr>
      <w:r w:rsidRPr="00A27C4D">
        <w:rPr>
          <w:sz w:val="24"/>
          <w:szCs w:val="24"/>
        </w:rPr>
        <w:t xml:space="preserve">10. Структура та особливості комплектування збройних сил Османської імперії (ХІV-ХV ст.) // Східний </w:t>
      </w:r>
      <w:proofErr w:type="gramStart"/>
      <w:r w:rsidRPr="00A27C4D">
        <w:rPr>
          <w:sz w:val="24"/>
          <w:szCs w:val="24"/>
        </w:rPr>
        <w:t>св</w:t>
      </w:r>
      <w:proofErr w:type="gramEnd"/>
      <w:r w:rsidRPr="00A27C4D">
        <w:rPr>
          <w:sz w:val="24"/>
          <w:szCs w:val="24"/>
        </w:rPr>
        <w:t>іт. – К., 2011. – № 1. – С.89-98.</w:t>
      </w:r>
    </w:p>
    <w:p w:rsidR="00CD1ACB" w:rsidRPr="00A27C4D" w:rsidRDefault="00CD1ACB" w:rsidP="00CD1ACB">
      <w:pPr>
        <w:ind w:firstLine="260"/>
        <w:jc w:val="both"/>
        <w:rPr>
          <w:sz w:val="24"/>
          <w:szCs w:val="24"/>
        </w:rPr>
      </w:pPr>
      <w:r w:rsidRPr="00A27C4D">
        <w:rPr>
          <w:sz w:val="24"/>
          <w:szCs w:val="24"/>
        </w:rPr>
        <w:lastRenderedPageBreak/>
        <w:t xml:space="preserve">11. Кінні, артилерійські та спеціальні </w:t>
      </w:r>
      <w:proofErr w:type="gramStart"/>
      <w:r w:rsidRPr="00A27C4D">
        <w:rPr>
          <w:sz w:val="24"/>
          <w:szCs w:val="24"/>
        </w:rPr>
        <w:t>п</w:t>
      </w:r>
      <w:proofErr w:type="gramEnd"/>
      <w:r w:rsidRPr="00A27C4D">
        <w:rPr>
          <w:sz w:val="24"/>
          <w:szCs w:val="24"/>
        </w:rPr>
        <w:t>ідрозділи корпусу капикулу в структурі османського війська // Наукові записки Національного університету «Острозька академія»: Історичні науки. – Острог: Національний університет «Острозька академія». – Острог, 2011. – Вип.17. – С.306-317.</w:t>
      </w:r>
    </w:p>
    <w:p w:rsidR="00CD1ACB" w:rsidRPr="00A27C4D" w:rsidRDefault="00CD1ACB" w:rsidP="00CD1ACB">
      <w:pPr>
        <w:ind w:firstLine="260"/>
        <w:jc w:val="both"/>
        <w:rPr>
          <w:sz w:val="24"/>
          <w:szCs w:val="24"/>
        </w:rPr>
      </w:pPr>
      <w:r w:rsidRPr="00A27C4D">
        <w:rPr>
          <w:sz w:val="24"/>
          <w:szCs w:val="24"/>
        </w:rPr>
        <w:t>12. Сучасний медійний прості</w:t>
      </w:r>
      <w:proofErr w:type="gramStart"/>
      <w:r w:rsidRPr="00A27C4D">
        <w:rPr>
          <w:sz w:val="24"/>
          <w:szCs w:val="24"/>
        </w:rPr>
        <w:t>р</w:t>
      </w:r>
      <w:proofErr w:type="gramEnd"/>
      <w:r w:rsidRPr="00A27C4D">
        <w:rPr>
          <w:sz w:val="24"/>
          <w:szCs w:val="24"/>
        </w:rPr>
        <w:t xml:space="preserve"> Японії (загальна характеристика та перспективи розвитку) // Мовні і концептуальні картини світу. Матеріали Третьої міжнар. наук</w:t>
      </w:r>
      <w:proofErr w:type="gramStart"/>
      <w:r w:rsidRPr="00A27C4D">
        <w:rPr>
          <w:sz w:val="24"/>
          <w:szCs w:val="24"/>
        </w:rPr>
        <w:t>.-</w:t>
      </w:r>
      <w:proofErr w:type="gramEnd"/>
      <w:r w:rsidRPr="00A27C4D">
        <w:rPr>
          <w:sz w:val="24"/>
          <w:szCs w:val="24"/>
        </w:rPr>
        <w:t xml:space="preserve">практ. конф. «Удосконалення методики викладання японської мови та літератури </w:t>
      </w:r>
      <w:proofErr w:type="gramStart"/>
      <w:r w:rsidRPr="00A27C4D">
        <w:rPr>
          <w:sz w:val="24"/>
          <w:szCs w:val="24"/>
        </w:rPr>
        <w:t>у</w:t>
      </w:r>
      <w:proofErr w:type="gramEnd"/>
      <w:r w:rsidRPr="00A27C4D">
        <w:rPr>
          <w:sz w:val="24"/>
          <w:szCs w:val="24"/>
        </w:rPr>
        <w:t xml:space="preserve"> контексті входження України у Болонський процес». – К.: Київський національний університет імені Тараса Шевченка, 2011. – Вип.35. – С.321-324. (у співавторстві з О.В.Молчановою). </w:t>
      </w:r>
    </w:p>
    <w:p w:rsidR="00CD1ACB" w:rsidRPr="00A27C4D" w:rsidRDefault="00CD1ACB" w:rsidP="00CD1ACB">
      <w:pPr>
        <w:ind w:firstLine="260"/>
        <w:jc w:val="both"/>
        <w:rPr>
          <w:sz w:val="24"/>
          <w:szCs w:val="24"/>
        </w:rPr>
      </w:pPr>
      <w:r w:rsidRPr="00A27C4D">
        <w:rPr>
          <w:sz w:val="24"/>
          <w:szCs w:val="24"/>
        </w:rPr>
        <w:t xml:space="preserve">13. Перші періодичні видання в Османській імперії // </w:t>
      </w:r>
      <w:r w:rsidRPr="00A27C4D">
        <w:rPr>
          <w:bCs/>
          <w:sz w:val="24"/>
          <w:szCs w:val="24"/>
        </w:rPr>
        <w:t xml:space="preserve">Сучасні тенденції сходознавства. Матеріали </w:t>
      </w:r>
      <w:proofErr w:type="gramStart"/>
      <w:r w:rsidRPr="00A27C4D">
        <w:rPr>
          <w:bCs/>
          <w:sz w:val="24"/>
          <w:szCs w:val="24"/>
        </w:rPr>
        <w:t>І-</w:t>
      </w:r>
      <w:proofErr w:type="gramEnd"/>
      <w:r w:rsidRPr="00A27C4D">
        <w:rPr>
          <w:bCs/>
          <w:sz w:val="24"/>
          <w:szCs w:val="24"/>
        </w:rPr>
        <w:t>ої Всеукр. наук.-практ. конф., 13-14 травня 2011 р. – Харків: Харківський національний педагогічний університет ім. Г.С.Сковороди, 2011. – С.129-133.</w:t>
      </w:r>
    </w:p>
    <w:p w:rsidR="00CD1ACB" w:rsidRPr="00A27C4D" w:rsidRDefault="00CD1ACB" w:rsidP="00CD1ACB">
      <w:pPr>
        <w:ind w:firstLine="284"/>
        <w:jc w:val="both"/>
        <w:rPr>
          <w:sz w:val="24"/>
          <w:szCs w:val="24"/>
        </w:rPr>
      </w:pPr>
      <w:r w:rsidRPr="00A27C4D">
        <w:rPr>
          <w:sz w:val="24"/>
          <w:szCs w:val="24"/>
        </w:rPr>
        <w:t>14. Газетно-журнальная периодика в Китае: становление, информационное обеспечение, основные тенденции развития // Пути Поднебесной. Сб. науч. трудов. Вып.ІІ. / Ред. кол. А.Н.Гордей (отв. ред.), Лу Гуйчэн (зам. отв. ред.) [и др.]. – Минск: РИВШ, 2011. – С.396-402.</w:t>
      </w:r>
    </w:p>
    <w:p w:rsidR="00CD1ACB" w:rsidRPr="00A27C4D" w:rsidRDefault="00CD1ACB" w:rsidP="00CD1ACB">
      <w:pPr>
        <w:ind w:firstLine="284"/>
        <w:jc w:val="both"/>
        <w:rPr>
          <w:sz w:val="24"/>
          <w:szCs w:val="24"/>
        </w:rPr>
      </w:pPr>
      <w:r w:rsidRPr="00A27C4D">
        <w:rPr>
          <w:sz w:val="24"/>
          <w:szCs w:val="24"/>
        </w:rPr>
        <w:t>15. Військова та державотворча діяльність перших османських султані</w:t>
      </w:r>
      <w:proofErr w:type="gramStart"/>
      <w:r w:rsidRPr="00A27C4D">
        <w:rPr>
          <w:sz w:val="24"/>
          <w:szCs w:val="24"/>
        </w:rPr>
        <w:t>в</w:t>
      </w:r>
      <w:proofErr w:type="gramEnd"/>
      <w:r w:rsidRPr="00A27C4D">
        <w:rPr>
          <w:sz w:val="24"/>
          <w:szCs w:val="24"/>
        </w:rPr>
        <w:t xml:space="preserve"> // Слов’янський вісник. Зб. наук</w:t>
      </w:r>
      <w:proofErr w:type="gramStart"/>
      <w:r w:rsidRPr="00A27C4D">
        <w:rPr>
          <w:sz w:val="24"/>
          <w:szCs w:val="24"/>
        </w:rPr>
        <w:t>.</w:t>
      </w:r>
      <w:proofErr w:type="gramEnd"/>
      <w:r w:rsidRPr="00A27C4D">
        <w:rPr>
          <w:sz w:val="24"/>
          <w:szCs w:val="24"/>
        </w:rPr>
        <w:t xml:space="preserve"> </w:t>
      </w:r>
      <w:proofErr w:type="gramStart"/>
      <w:r w:rsidRPr="00A27C4D">
        <w:rPr>
          <w:sz w:val="24"/>
          <w:szCs w:val="24"/>
        </w:rPr>
        <w:t>п</w:t>
      </w:r>
      <w:proofErr w:type="gramEnd"/>
      <w:r w:rsidRPr="00A27C4D">
        <w:rPr>
          <w:sz w:val="24"/>
          <w:szCs w:val="24"/>
        </w:rPr>
        <w:t xml:space="preserve">раць. – </w:t>
      </w:r>
      <w:proofErr w:type="gramStart"/>
      <w:r w:rsidRPr="00A27C4D">
        <w:rPr>
          <w:sz w:val="24"/>
          <w:szCs w:val="24"/>
        </w:rPr>
        <w:t>Р</w:t>
      </w:r>
      <w:proofErr w:type="gramEnd"/>
      <w:r w:rsidRPr="00A27C4D">
        <w:rPr>
          <w:sz w:val="24"/>
          <w:szCs w:val="24"/>
        </w:rPr>
        <w:t>івне, 2011. – С.143-146.</w:t>
      </w:r>
    </w:p>
    <w:p w:rsidR="00CD1ACB" w:rsidRPr="00A27C4D" w:rsidRDefault="00CD1ACB" w:rsidP="00CD1ACB">
      <w:pPr>
        <w:ind w:firstLine="260"/>
        <w:jc w:val="both"/>
        <w:rPr>
          <w:sz w:val="24"/>
          <w:szCs w:val="24"/>
        </w:rPr>
      </w:pPr>
      <w:r w:rsidRPr="00A27C4D">
        <w:rPr>
          <w:sz w:val="24"/>
          <w:szCs w:val="24"/>
        </w:rPr>
        <w:t>16. Виникнення та основні тенденції розвитку османської періодики (друга третина ХІ</w:t>
      </w:r>
      <w:proofErr w:type="gramStart"/>
      <w:r w:rsidRPr="00A27C4D">
        <w:rPr>
          <w:sz w:val="24"/>
          <w:szCs w:val="24"/>
        </w:rPr>
        <w:t>Х</w:t>
      </w:r>
      <w:proofErr w:type="gramEnd"/>
      <w:r w:rsidRPr="00A27C4D">
        <w:rPr>
          <w:sz w:val="24"/>
          <w:szCs w:val="24"/>
        </w:rPr>
        <w:t xml:space="preserve"> ст.) // Учёные записки Таврического национального университета им. В. Вернадского. Серия «Филология, социальные коммуникации». – Симферополь, 2011. – Т.24(63). – № 3. – С.203-208. </w:t>
      </w:r>
    </w:p>
    <w:p w:rsidR="00CD1ACB" w:rsidRPr="00A27C4D" w:rsidRDefault="00CD1ACB" w:rsidP="00CD1ACB">
      <w:pPr>
        <w:ind w:firstLine="260"/>
        <w:jc w:val="both"/>
        <w:rPr>
          <w:sz w:val="24"/>
          <w:szCs w:val="24"/>
        </w:rPr>
      </w:pPr>
      <w:r w:rsidRPr="00A27C4D">
        <w:rPr>
          <w:sz w:val="24"/>
          <w:szCs w:val="24"/>
        </w:rPr>
        <w:t xml:space="preserve">17. Особовий </w:t>
      </w:r>
      <w:proofErr w:type="gramStart"/>
      <w:r w:rsidRPr="00A27C4D">
        <w:rPr>
          <w:sz w:val="24"/>
          <w:szCs w:val="24"/>
        </w:rPr>
        <w:t>арх</w:t>
      </w:r>
      <w:proofErr w:type="gramEnd"/>
      <w:r w:rsidRPr="00A27C4D">
        <w:rPr>
          <w:sz w:val="24"/>
          <w:szCs w:val="24"/>
        </w:rPr>
        <w:t>ів Омеляна Пріцака: від творчої лабораторії вченого до інтелектуального надбання нації // Студії з архівної справи та документознавства / Держкомархів України, УНДІАСД; [редкол.: С.Г.Кулешов (гол. ред.) та ін.]. – К., 2011. – Т.19. – Кн.1. – С.47-50.</w:t>
      </w:r>
    </w:p>
    <w:p w:rsidR="00CD1ACB" w:rsidRPr="00A27C4D" w:rsidRDefault="00CD1ACB" w:rsidP="00CD1ACB">
      <w:pPr>
        <w:ind w:firstLine="260"/>
        <w:jc w:val="both"/>
        <w:rPr>
          <w:sz w:val="24"/>
          <w:szCs w:val="24"/>
        </w:rPr>
      </w:pPr>
      <w:r w:rsidRPr="00A27C4D">
        <w:rPr>
          <w:sz w:val="24"/>
          <w:szCs w:val="24"/>
        </w:rPr>
        <w:t>18. Український гурток у таборі полонених офіцері</w:t>
      </w:r>
      <w:proofErr w:type="gramStart"/>
      <w:r w:rsidRPr="00A27C4D">
        <w:rPr>
          <w:sz w:val="24"/>
          <w:szCs w:val="24"/>
        </w:rPr>
        <w:t>в</w:t>
      </w:r>
      <w:proofErr w:type="gramEnd"/>
      <w:r w:rsidRPr="00A27C4D">
        <w:rPr>
          <w:sz w:val="24"/>
          <w:szCs w:val="24"/>
        </w:rPr>
        <w:t xml:space="preserve"> російської армії Терезієнштадт в Австро-Угорщині (1916 – червень 1917 рр.) // </w:t>
      </w:r>
      <w:proofErr w:type="gramStart"/>
      <w:r w:rsidRPr="00A27C4D">
        <w:rPr>
          <w:sz w:val="24"/>
          <w:szCs w:val="24"/>
        </w:rPr>
        <w:t>Пам’ятки</w:t>
      </w:r>
      <w:proofErr w:type="gramEnd"/>
      <w:r w:rsidRPr="00A27C4D">
        <w:rPr>
          <w:sz w:val="24"/>
          <w:szCs w:val="24"/>
        </w:rPr>
        <w:t>: археографічний щорічник. / Держкомархів України, УНДІАСД; [редкол.: С.Г.Кулешов (гол</w:t>
      </w:r>
      <w:proofErr w:type="gramStart"/>
      <w:r w:rsidRPr="00A27C4D">
        <w:rPr>
          <w:sz w:val="24"/>
          <w:szCs w:val="24"/>
        </w:rPr>
        <w:t>.</w:t>
      </w:r>
      <w:proofErr w:type="gramEnd"/>
      <w:r w:rsidRPr="00A27C4D">
        <w:rPr>
          <w:sz w:val="24"/>
          <w:szCs w:val="24"/>
        </w:rPr>
        <w:t xml:space="preserve"> </w:t>
      </w:r>
      <w:proofErr w:type="gramStart"/>
      <w:r w:rsidRPr="00A27C4D">
        <w:rPr>
          <w:sz w:val="24"/>
          <w:szCs w:val="24"/>
        </w:rPr>
        <w:t>р</w:t>
      </w:r>
      <w:proofErr w:type="gramEnd"/>
      <w:r w:rsidRPr="00A27C4D">
        <w:rPr>
          <w:sz w:val="24"/>
          <w:szCs w:val="24"/>
        </w:rPr>
        <w:t>ед.) та ін.]. – К., 2011. – Т.12. – С.42-45.</w:t>
      </w:r>
    </w:p>
    <w:p w:rsidR="00CD1ACB" w:rsidRPr="00A27C4D" w:rsidRDefault="00CD1ACB" w:rsidP="00CD1ACB">
      <w:pPr>
        <w:ind w:firstLine="260"/>
        <w:jc w:val="both"/>
        <w:rPr>
          <w:sz w:val="24"/>
          <w:szCs w:val="24"/>
        </w:rPr>
      </w:pPr>
      <w:r w:rsidRPr="00A27C4D">
        <w:rPr>
          <w:sz w:val="24"/>
          <w:szCs w:val="24"/>
        </w:rPr>
        <w:t>19. Газета «</w:t>
      </w:r>
      <w:r w:rsidRPr="00A27C4D">
        <w:rPr>
          <w:rFonts w:eastAsia="Arial Unicode MS"/>
          <w:color w:val="000000"/>
          <w:sz w:val="24"/>
          <w:szCs w:val="24"/>
          <w:shd w:val="clear" w:color="auto" w:fill="FFFFFF"/>
        </w:rPr>
        <w:t>А</w:t>
      </w:r>
      <w:r w:rsidRPr="00A27C4D">
        <w:rPr>
          <w:sz w:val="24"/>
          <w:szCs w:val="24"/>
        </w:rPr>
        <w:t xml:space="preserve">сахі </w:t>
      </w:r>
      <w:proofErr w:type="gramStart"/>
      <w:r w:rsidRPr="00A27C4D">
        <w:rPr>
          <w:sz w:val="24"/>
          <w:szCs w:val="24"/>
        </w:rPr>
        <w:t>Ш</w:t>
      </w:r>
      <w:proofErr w:type="gramEnd"/>
      <w:r w:rsidRPr="00A27C4D">
        <w:rPr>
          <w:sz w:val="24"/>
          <w:szCs w:val="24"/>
        </w:rPr>
        <w:t>імбун» в суспільно-політичному та культурному житті Японії // Мовні і концептуальні картини світу. – К.: Київ. нац. ун-т ім. Т.Шевченка, 2012. – Вип.40. – С.334-339.</w:t>
      </w:r>
    </w:p>
    <w:p w:rsidR="00CD1ACB" w:rsidRPr="00A27C4D" w:rsidRDefault="00CD1ACB" w:rsidP="00CD1ACB">
      <w:pPr>
        <w:ind w:firstLine="260"/>
        <w:jc w:val="both"/>
        <w:rPr>
          <w:sz w:val="24"/>
          <w:szCs w:val="24"/>
        </w:rPr>
      </w:pPr>
      <w:r w:rsidRPr="00A27C4D">
        <w:rPr>
          <w:sz w:val="24"/>
          <w:szCs w:val="24"/>
        </w:rPr>
        <w:t xml:space="preserve">20. «Кримськотатарські </w:t>
      </w:r>
      <w:proofErr w:type="gramStart"/>
      <w:r w:rsidRPr="00A27C4D">
        <w:rPr>
          <w:sz w:val="24"/>
          <w:szCs w:val="24"/>
        </w:rPr>
        <w:t>студ</w:t>
      </w:r>
      <w:proofErr w:type="gramEnd"/>
      <w:r w:rsidRPr="00A27C4D">
        <w:rPr>
          <w:sz w:val="24"/>
          <w:szCs w:val="24"/>
        </w:rPr>
        <w:t xml:space="preserve">ії» в Могилянці та доцільність їх впровадження до навчального процесу в українських університетах </w:t>
      </w:r>
      <w:r w:rsidRPr="00A27C4D">
        <w:rPr>
          <w:b/>
          <w:sz w:val="24"/>
          <w:szCs w:val="24"/>
        </w:rPr>
        <w:t xml:space="preserve">// </w:t>
      </w:r>
      <w:r w:rsidRPr="00A27C4D">
        <w:rPr>
          <w:sz w:val="24"/>
          <w:szCs w:val="24"/>
        </w:rPr>
        <w:t>Українська орієнталістика: Зб. наук. праць викл. та студ. Киї</w:t>
      </w:r>
      <w:proofErr w:type="gramStart"/>
      <w:r w:rsidRPr="00A27C4D">
        <w:rPr>
          <w:sz w:val="24"/>
          <w:szCs w:val="24"/>
        </w:rPr>
        <w:t>в</w:t>
      </w:r>
      <w:proofErr w:type="gramEnd"/>
      <w:r w:rsidRPr="00A27C4D">
        <w:rPr>
          <w:sz w:val="24"/>
          <w:szCs w:val="24"/>
        </w:rPr>
        <w:t xml:space="preserve">. </w:t>
      </w:r>
      <w:proofErr w:type="gramStart"/>
      <w:r w:rsidRPr="00A27C4D">
        <w:rPr>
          <w:sz w:val="24"/>
          <w:szCs w:val="24"/>
        </w:rPr>
        <w:t>ун-ту</w:t>
      </w:r>
      <w:proofErr w:type="gramEnd"/>
      <w:r w:rsidRPr="00A27C4D">
        <w:rPr>
          <w:sz w:val="24"/>
          <w:szCs w:val="24"/>
        </w:rPr>
        <w:t xml:space="preserve"> ім. Б.Грінченка, Нац. ун-ту «Києво-Могилянська академія» і Київ. нац. лінгв. ун-ту / Голов. ред. І.В.Срібняк. – К., 2012. – Вип.6. – С.3-4 (у співавторстві з</w:t>
      </w:r>
      <w:proofErr w:type="gramStart"/>
      <w:r w:rsidRPr="00A27C4D">
        <w:rPr>
          <w:sz w:val="24"/>
          <w:szCs w:val="24"/>
        </w:rPr>
        <w:t xml:space="preserve"> І.</w:t>
      </w:r>
      <w:proofErr w:type="gramEnd"/>
      <w:r w:rsidRPr="00A27C4D">
        <w:rPr>
          <w:sz w:val="24"/>
          <w:szCs w:val="24"/>
        </w:rPr>
        <w:t>М.Мельник).</w:t>
      </w:r>
    </w:p>
    <w:p w:rsidR="00CD1ACB" w:rsidRPr="00A27C4D" w:rsidRDefault="00CD1ACB" w:rsidP="00CD1ACB">
      <w:pPr>
        <w:ind w:firstLine="260"/>
        <w:jc w:val="both"/>
        <w:rPr>
          <w:sz w:val="24"/>
          <w:szCs w:val="24"/>
        </w:rPr>
      </w:pPr>
      <w:r w:rsidRPr="00A27C4D">
        <w:rPr>
          <w:sz w:val="24"/>
          <w:szCs w:val="24"/>
        </w:rPr>
        <w:t>21. Військово-морські сили Османської імперії (Х</w:t>
      </w:r>
      <w:r w:rsidRPr="00A27C4D">
        <w:rPr>
          <w:sz w:val="24"/>
          <w:szCs w:val="24"/>
          <w:lang w:val="en-US"/>
        </w:rPr>
        <w:t>V</w:t>
      </w:r>
      <w:r w:rsidRPr="00A27C4D">
        <w:rPr>
          <w:sz w:val="24"/>
          <w:szCs w:val="24"/>
        </w:rPr>
        <w:t xml:space="preserve"> – початок ХІ</w:t>
      </w:r>
      <w:proofErr w:type="gramStart"/>
      <w:r w:rsidRPr="00A27C4D">
        <w:rPr>
          <w:sz w:val="24"/>
          <w:szCs w:val="24"/>
        </w:rPr>
        <w:t>Х</w:t>
      </w:r>
      <w:proofErr w:type="gramEnd"/>
      <w:r w:rsidRPr="00A27C4D">
        <w:rPr>
          <w:sz w:val="24"/>
          <w:szCs w:val="24"/>
        </w:rPr>
        <w:t xml:space="preserve"> ст.) </w:t>
      </w:r>
      <w:r w:rsidRPr="00A27C4D">
        <w:rPr>
          <w:b/>
          <w:sz w:val="24"/>
          <w:szCs w:val="24"/>
        </w:rPr>
        <w:t xml:space="preserve">// </w:t>
      </w:r>
      <w:r w:rsidRPr="00A27C4D">
        <w:rPr>
          <w:sz w:val="24"/>
          <w:szCs w:val="24"/>
        </w:rPr>
        <w:t>Українська орієнталістика: Зб. наук. праць викл. та студ. Киї</w:t>
      </w:r>
      <w:proofErr w:type="gramStart"/>
      <w:r w:rsidRPr="00A27C4D">
        <w:rPr>
          <w:sz w:val="24"/>
          <w:szCs w:val="24"/>
        </w:rPr>
        <w:t>в</w:t>
      </w:r>
      <w:proofErr w:type="gramEnd"/>
      <w:r w:rsidRPr="00A27C4D">
        <w:rPr>
          <w:sz w:val="24"/>
          <w:szCs w:val="24"/>
        </w:rPr>
        <w:t xml:space="preserve">. </w:t>
      </w:r>
      <w:proofErr w:type="gramStart"/>
      <w:r w:rsidRPr="00A27C4D">
        <w:rPr>
          <w:sz w:val="24"/>
          <w:szCs w:val="24"/>
        </w:rPr>
        <w:t>ун-ту</w:t>
      </w:r>
      <w:proofErr w:type="gramEnd"/>
      <w:r w:rsidRPr="00A27C4D">
        <w:rPr>
          <w:sz w:val="24"/>
          <w:szCs w:val="24"/>
        </w:rPr>
        <w:t xml:space="preserve"> ім. Б.Грінченка, Нац. ун-ту «Києво-Могилянська академія» і Київ. нац. лінгв. ун-ту / Голов. ред. І.В.Срібняк. – К., 2012. – Вип.6. – С. 137-140 (у співавторстві з Р.В.Дудар).</w:t>
      </w:r>
    </w:p>
    <w:p w:rsidR="00CD1ACB" w:rsidRPr="00A27C4D" w:rsidRDefault="00CD1ACB" w:rsidP="00CD1ACB">
      <w:pPr>
        <w:shd w:val="clear" w:color="auto" w:fill="FFFFFF"/>
        <w:ind w:firstLine="260"/>
        <w:jc w:val="both"/>
        <w:rPr>
          <w:sz w:val="24"/>
          <w:szCs w:val="24"/>
          <w:lang w:val="en-US"/>
        </w:rPr>
      </w:pPr>
      <w:r w:rsidRPr="00A27C4D">
        <w:rPr>
          <w:sz w:val="24"/>
          <w:szCs w:val="24"/>
        </w:rPr>
        <w:t xml:space="preserve">22. Регулярні формування в складі османського середньовічного війська: оджак капикулу // </w:t>
      </w:r>
      <w:r w:rsidRPr="00A27C4D">
        <w:rPr>
          <w:sz w:val="24"/>
          <w:szCs w:val="24"/>
          <w:lang w:val="en-GB"/>
        </w:rPr>
        <w:t>Spheres</w:t>
      </w:r>
      <w:r w:rsidRPr="00A27C4D">
        <w:rPr>
          <w:sz w:val="24"/>
          <w:szCs w:val="24"/>
        </w:rPr>
        <w:t xml:space="preserve"> </w:t>
      </w:r>
      <w:r w:rsidRPr="00A27C4D">
        <w:rPr>
          <w:sz w:val="24"/>
          <w:szCs w:val="24"/>
          <w:lang w:val="en-GB"/>
        </w:rPr>
        <w:t>of</w:t>
      </w:r>
      <w:r w:rsidRPr="00A27C4D">
        <w:rPr>
          <w:sz w:val="24"/>
          <w:szCs w:val="24"/>
        </w:rPr>
        <w:t xml:space="preserve"> </w:t>
      </w:r>
      <w:r w:rsidRPr="00A27C4D">
        <w:rPr>
          <w:sz w:val="24"/>
          <w:szCs w:val="24"/>
          <w:lang w:val="en-GB"/>
        </w:rPr>
        <w:t>Culture</w:t>
      </w:r>
      <w:r w:rsidRPr="00A27C4D">
        <w:rPr>
          <w:sz w:val="24"/>
          <w:szCs w:val="24"/>
        </w:rPr>
        <w:t xml:space="preserve">. </w:t>
      </w:r>
      <w:proofErr w:type="gramStart"/>
      <w:r w:rsidRPr="00A27C4D">
        <w:rPr>
          <w:rFonts w:eastAsia="SimSun"/>
          <w:sz w:val="24"/>
          <w:szCs w:val="24"/>
          <w:lang w:val="en-GB"/>
        </w:rPr>
        <w:t xml:space="preserve">Journal of Philological, Historical, </w:t>
      </w:r>
      <w:r w:rsidRPr="00A27C4D">
        <w:rPr>
          <w:sz w:val="24"/>
          <w:szCs w:val="24"/>
          <w:lang w:val="en-GB"/>
        </w:rPr>
        <w:t>Social and Media Communication, Political Science and Cultural Studies / Ed. by Ihor Nabytovych.</w:t>
      </w:r>
      <w:proofErr w:type="gramEnd"/>
      <w:r w:rsidRPr="00A27C4D">
        <w:rPr>
          <w:sz w:val="24"/>
          <w:szCs w:val="24"/>
          <w:lang w:val="en-GB"/>
        </w:rPr>
        <w:t xml:space="preserve"> – Lublin, 2012. – Vol.2. – C.224-236</w:t>
      </w:r>
      <w:r w:rsidRPr="00A27C4D">
        <w:rPr>
          <w:sz w:val="24"/>
          <w:szCs w:val="24"/>
          <w:lang w:val="en-US"/>
        </w:rPr>
        <w:t>.</w:t>
      </w:r>
    </w:p>
    <w:p w:rsidR="00CD1ACB" w:rsidRPr="00A27C4D" w:rsidRDefault="00CD1ACB" w:rsidP="00CD1ACB">
      <w:pPr>
        <w:ind w:firstLine="260"/>
        <w:jc w:val="both"/>
        <w:rPr>
          <w:sz w:val="24"/>
          <w:szCs w:val="24"/>
        </w:rPr>
      </w:pPr>
      <w:r w:rsidRPr="00A27C4D">
        <w:rPr>
          <w:sz w:val="24"/>
          <w:szCs w:val="24"/>
          <w:lang w:val="en-US"/>
        </w:rPr>
        <w:t xml:space="preserve">23. </w:t>
      </w:r>
      <w:r w:rsidRPr="00A27C4D">
        <w:rPr>
          <w:sz w:val="24"/>
          <w:szCs w:val="24"/>
        </w:rPr>
        <w:t>Українська</w:t>
      </w:r>
      <w:r w:rsidRPr="00A27C4D">
        <w:rPr>
          <w:sz w:val="24"/>
          <w:szCs w:val="24"/>
          <w:lang w:val="en-US"/>
        </w:rPr>
        <w:t xml:space="preserve"> </w:t>
      </w:r>
      <w:r w:rsidRPr="00A27C4D">
        <w:rPr>
          <w:sz w:val="24"/>
          <w:szCs w:val="24"/>
        </w:rPr>
        <w:t>революція</w:t>
      </w:r>
      <w:r w:rsidRPr="00A27C4D">
        <w:rPr>
          <w:sz w:val="24"/>
          <w:szCs w:val="24"/>
          <w:lang w:val="en-US"/>
        </w:rPr>
        <w:t xml:space="preserve"> </w:t>
      </w:r>
      <w:r w:rsidRPr="00A27C4D">
        <w:rPr>
          <w:sz w:val="24"/>
          <w:szCs w:val="24"/>
        </w:rPr>
        <w:t>очима</w:t>
      </w:r>
      <w:r w:rsidRPr="00A27C4D">
        <w:rPr>
          <w:sz w:val="24"/>
          <w:szCs w:val="24"/>
          <w:lang w:val="en-US"/>
        </w:rPr>
        <w:t xml:space="preserve"> </w:t>
      </w:r>
      <w:r w:rsidRPr="00A27C4D">
        <w:rPr>
          <w:sz w:val="24"/>
          <w:szCs w:val="24"/>
        </w:rPr>
        <w:t>полонених</w:t>
      </w:r>
      <w:r w:rsidRPr="00A27C4D">
        <w:rPr>
          <w:sz w:val="24"/>
          <w:szCs w:val="24"/>
          <w:lang w:val="en-US"/>
        </w:rPr>
        <w:t xml:space="preserve"> </w:t>
      </w:r>
      <w:r w:rsidRPr="00A27C4D">
        <w:rPr>
          <w:sz w:val="24"/>
          <w:szCs w:val="24"/>
        </w:rPr>
        <w:t>вояків</w:t>
      </w:r>
      <w:r w:rsidRPr="00A27C4D">
        <w:rPr>
          <w:sz w:val="24"/>
          <w:szCs w:val="24"/>
          <w:lang w:val="en-US"/>
        </w:rPr>
        <w:t>-</w:t>
      </w:r>
      <w:r w:rsidRPr="00A27C4D">
        <w:rPr>
          <w:sz w:val="24"/>
          <w:szCs w:val="24"/>
        </w:rPr>
        <w:t>українців</w:t>
      </w:r>
      <w:r w:rsidRPr="00A27C4D">
        <w:rPr>
          <w:sz w:val="24"/>
          <w:szCs w:val="24"/>
          <w:lang w:val="en-US"/>
        </w:rPr>
        <w:t xml:space="preserve"> </w:t>
      </w:r>
      <w:r w:rsidRPr="00A27C4D">
        <w:rPr>
          <w:sz w:val="24"/>
          <w:szCs w:val="24"/>
        </w:rPr>
        <w:t>російської</w:t>
      </w:r>
      <w:r w:rsidRPr="00A27C4D">
        <w:rPr>
          <w:sz w:val="24"/>
          <w:szCs w:val="24"/>
          <w:lang w:val="en-US"/>
        </w:rPr>
        <w:t xml:space="preserve"> </w:t>
      </w:r>
      <w:r w:rsidRPr="00A27C4D">
        <w:rPr>
          <w:sz w:val="24"/>
          <w:szCs w:val="24"/>
        </w:rPr>
        <w:t>армії</w:t>
      </w:r>
      <w:r w:rsidRPr="00A27C4D">
        <w:rPr>
          <w:sz w:val="24"/>
          <w:szCs w:val="24"/>
          <w:lang w:val="en-US"/>
        </w:rPr>
        <w:t xml:space="preserve"> </w:t>
      </w:r>
      <w:r w:rsidRPr="00A27C4D">
        <w:rPr>
          <w:sz w:val="24"/>
          <w:szCs w:val="24"/>
        </w:rPr>
        <w:t>на</w:t>
      </w:r>
      <w:r w:rsidRPr="00A27C4D">
        <w:rPr>
          <w:sz w:val="24"/>
          <w:szCs w:val="24"/>
          <w:lang w:val="en-US"/>
        </w:rPr>
        <w:t xml:space="preserve"> </w:t>
      </w:r>
      <w:r w:rsidRPr="00A27C4D">
        <w:rPr>
          <w:sz w:val="24"/>
          <w:szCs w:val="24"/>
        </w:rPr>
        <w:t>заключному</w:t>
      </w:r>
      <w:r w:rsidRPr="00A27C4D">
        <w:rPr>
          <w:sz w:val="24"/>
          <w:szCs w:val="24"/>
          <w:lang w:val="en-US"/>
        </w:rPr>
        <w:t xml:space="preserve"> </w:t>
      </w:r>
      <w:r w:rsidRPr="00A27C4D">
        <w:rPr>
          <w:sz w:val="24"/>
          <w:szCs w:val="24"/>
        </w:rPr>
        <w:t>етапі</w:t>
      </w:r>
      <w:r w:rsidRPr="00A27C4D">
        <w:rPr>
          <w:sz w:val="24"/>
          <w:szCs w:val="24"/>
          <w:lang w:val="en-US"/>
        </w:rPr>
        <w:t xml:space="preserve"> </w:t>
      </w:r>
      <w:r w:rsidRPr="00A27C4D">
        <w:rPr>
          <w:sz w:val="24"/>
          <w:szCs w:val="24"/>
        </w:rPr>
        <w:t>Першої</w:t>
      </w:r>
      <w:r w:rsidRPr="00A27C4D">
        <w:rPr>
          <w:sz w:val="24"/>
          <w:szCs w:val="24"/>
          <w:lang w:val="en-US"/>
        </w:rPr>
        <w:t xml:space="preserve"> </w:t>
      </w:r>
      <w:r w:rsidRPr="00A27C4D">
        <w:rPr>
          <w:sz w:val="24"/>
          <w:szCs w:val="24"/>
        </w:rPr>
        <w:t>світової</w:t>
      </w:r>
      <w:r w:rsidRPr="00A27C4D">
        <w:rPr>
          <w:sz w:val="24"/>
          <w:szCs w:val="24"/>
          <w:lang w:val="en-US"/>
        </w:rPr>
        <w:t xml:space="preserve"> </w:t>
      </w:r>
      <w:r w:rsidRPr="00A27C4D">
        <w:rPr>
          <w:sz w:val="24"/>
          <w:szCs w:val="24"/>
        </w:rPr>
        <w:t>війни</w:t>
      </w:r>
      <w:r w:rsidRPr="00A27C4D">
        <w:rPr>
          <w:sz w:val="24"/>
          <w:szCs w:val="24"/>
          <w:lang w:val="en-US"/>
        </w:rPr>
        <w:t xml:space="preserve"> // </w:t>
      </w:r>
      <w:r w:rsidRPr="00A27C4D">
        <w:rPr>
          <w:sz w:val="24"/>
          <w:szCs w:val="24"/>
        </w:rPr>
        <w:t>Українська</w:t>
      </w:r>
      <w:r w:rsidRPr="00A27C4D">
        <w:rPr>
          <w:sz w:val="24"/>
          <w:szCs w:val="24"/>
          <w:lang w:val="en-US"/>
        </w:rPr>
        <w:t xml:space="preserve"> </w:t>
      </w:r>
      <w:r w:rsidRPr="00A27C4D">
        <w:rPr>
          <w:sz w:val="24"/>
          <w:szCs w:val="24"/>
        </w:rPr>
        <w:t>революція</w:t>
      </w:r>
      <w:r w:rsidRPr="00A27C4D">
        <w:rPr>
          <w:sz w:val="24"/>
          <w:szCs w:val="24"/>
          <w:lang w:val="en-US"/>
        </w:rPr>
        <w:t xml:space="preserve"> 1917-1921 </w:t>
      </w:r>
      <w:r w:rsidRPr="00A27C4D">
        <w:rPr>
          <w:sz w:val="24"/>
          <w:szCs w:val="24"/>
        </w:rPr>
        <w:t>років</w:t>
      </w:r>
      <w:r w:rsidRPr="00A27C4D">
        <w:rPr>
          <w:sz w:val="24"/>
          <w:szCs w:val="24"/>
          <w:lang w:val="en-US"/>
        </w:rPr>
        <w:t xml:space="preserve">: </w:t>
      </w:r>
      <w:r w:rsidRPr="00A27C4D">
        <w:rPr>
          <w:sz w:val="24"/>
          <w:szCs w:val="24"/>
        </w:rPr>
        <w:t>погляд</w:t>
      </w:r>
      <w:r w:rsidRPr="00A27C4D">
        <w:rPr>
          <w:sz w:val="24"/>
          <w:szCs w:val="24"/>
          <w:lang w:val="en-US"/>
        </w:rPr>
        <w:t xml:space="preserve"> </w:t>
      </w:r>
      <w:r w:rsidRPr="00A27C4D">
        <w:rPr>
          <w:sz w:val="24"/>
          <w:szCs w:val="24"/>
        </w:rPr>
        <w:t>із</w:t>
      </w:r>
      <w:r w:rsidRPr="00A27C4D">
        <w:rPr>
          <w:sz w:val="24"/>
          <w:szCs w:val="24"/>
          <w:lang w:val="en-US"/>
        </w:rPr>
        <w:t xml:space="preserve"> </w:t>
      </w:r>
      <w:r w:rsidRPr="00A27C4D">
        <w:rPr>
          <w:sz w:val="24"/>
          <w:szCs w:val="24"/>
        </w:rPr>
        <w:t>сьогодення</w:t>
      </w:r>
      <w:r w:rsidRPr="00A27C4D">
        <w:rPr>
          <w:sz w:val="24"/>
          <w:szCs w:val="24"/>
          <w:lang w:val="en-US"/>
        </w:rPr>
        <w:t xml:space="preserve">. </w:t>
      </w:r>
      <w:r w:rsidRPr="00A27C4D">
        <w:rPr>
          <w:bCs/>
          <w:sz w:val="24"/>
          <w:szCs w:val="24"/>
        </w:rPr>
        <w:t xml:space="preserve">Міжнар. наук. конф. </w:t>
      </w:r>
      <w:r w:rsidRPr="00A27C4D">
        <w:rPr>
          <w:sz w:val="24"/>
          <w:szCs w:val="24"/>
        </w:rPr>
        <w:t>25 квітня 2012 р. / Ред. кол</w:t>
      </w:r>
      <w:proofErr w:type="gramStart"/>
      <w:r w:rsidRPr="00A27C4D">
        <w:rPr>
          <w:sz w:val="24"/>
          <w:szCs w:val="24"/>
        </w:rPr>
        <w:t xml:space="preserve">.: </w:t>
      </w:r>
      <w:proofErr w:type="gramEnd"/>
      <w:r w:rsidRPr="00A27C4D">
        <w:rPr>
          <w:sz w:val="24"/>
          <w:szCs w:val="24"/>
        </w:rPr>
        <w:t>Литвин В.М. (голова) та ін. – К., 2013. – С.338-344.</w:t>
      </w:r>
    </w:p>
    <w:p w:rsidR="00CD1ACB" w:rsidRPr="00A27C4D" w:rsidRDefault="00CD1ACB" w:rsidP="00CD1ACB">
      <w:pPr>
        <w:ind w:firstLine="260"/>
        <w:jc w:val="both"/>
        <w:rPr>
          <w:sz w:val="24"/>
          <w:szCs w:val="24"/>
        </w:rPr>
      </w:pPr>
      <w:r w:rsidRPr="00A27C4D">
        <w:rPr>
          <w:sz w:val="24"/>
          <w:szCs w:val="24"/>
        </w:rPr>
        <w:t>24. Збройні сили Османської імперії (ХІV-ХVІІІ ст.): історія розвитку, структура, бойові кондиції. – К., 2013. – 50 с. (у співавторстві з Р.В.Дудар).</w:t>
      </w:r>
    </w:p>
    <w:p w:rsidR="00CD1ACB" w:rsidRPr="00A27C4D" w:rsidRDefault="00CD1ACB" w:rsidP="00CD1ACB">
      <w:pPr>
        <w:ind w:firstLine="260"/>
        <w:jc w:val="both"/>
        <w:rPr>
          <w:sz w:val="24"/>
          <w:szCs w:val="24"/>
          <w:lang w:val="en-US"/>
        </w:rPr>
      </w:pPr>
      <w:r w:rsidRPr="00A27C4D">
        <w:rPr>
          <w:sz w:val="24"/>
          <w:szCs w:val="24"/>
        </w:rPr>
        <w:t xml:space="preserve">25. Кіпрська проблема в зовнішній політиці Греції та Туреччини: історичний досвід і сучасний стан // </w:t>
      </w:r>
      <w:r w:rsidRPr="00A27C4D">
        <w:rPr>
          <w:sz w:val="24"/>
          <w:szCs w:val="24"/>
          <w:lang w:val="en-GB"/>
        </w:rPr>
        <w:t>Spheres</w:t>
      </w:r>
      <w:r w:rsidRPr="00A27C4D">
        <w:rPr>
          <w:sz w:val="24"/>
          <w:szCs w:val="24"/>
        </w:rPr>
        <w:t xml:space="preserve"> </w:t>
      </w:r>
      <w:r w:rsidRPr="00A27C4D">
        <w:rPr>
          <w:sz w:val="24"/>
          <w:szCs w:val="24"/>
          <w:lang w:val="en-GB"/>
        </w:rPr>
        <w:t>of</w:t>
      </w:r>
      <w:r w:rsidRPr="00A27C4D">
        <w:rPr>
          <w:sz w:val="24"/>
          <w:szCs w:val="24"/>
        </w:rPr>
        <w:t xml:space="preserve"> </w:t>
      </w:r>
      <w:r w:rsidRPr="00A27C4D">
        <w:rPr>
          <w:sz w:val="24"/>
          <w:szCs w:val="24"/>
          <w:lang w:val="en-GB"/>
        </w:rPr>
        <w:t>Culture</w:t>
      </w:r>
      <w:r w:rsidRPr="00A27C4D">
        <w:rPr>
          <w:sz w:val="24"/>
          <w:szCs w:val="24"/>
        </w:rPr>
        <w:t xml:space="preserve">. </w:t>
      </w:r>
      <w:proofErr w:type="gramStart"/>
      <w:r w:rsidRPr="00A27C4D">
        <w:rPr>
          <w:rFonts w:eastAsia="SimSun"/>
          <w:sz w:val="24"/>
          <w:szCs w:val="24"/>
          <w:lang w:val="en-GB"/>
        </w:rPr>
        <w:t xml:space="preserve">Journal of Philological, Historical, </w:t>
      </w:r>
      <w:r w:rsidRPr="00A27C4D">
        <w:rPr>
          <w:sz w:val="24"/>
          <w:szCs w:val="24"/>
          <w:lang w:val="en-GB"/>
        </w:rPr>
        <w:t>Social and Media Communication, Political Science and Cultural Studies / Ed. by Ihor Nabytovych.</w:t>
      </w:r>
      <w:proofErr w:type="gramEnd"/>
      <w:r w:rsidRPr="00A27C4D">
        <w:rPr>
          <w:sz w:val="24"/>
          <w:szCs w:val="24"/>
          <w:lang w:val="en-GB"/>
        </w:rPr>
        <w:t xml:space="preserve"> – Lublin, 2013. – Vol.ІV. – C.309-322.</w:t>
      </w:r>
    </w:p>
    <w:p w:rsidR="00CD1ACB" w:rsidRPr="00A27C4D" w:rsidRDefault="00CD1ACB" w:rsidP="00CD1ACB">
      <w:pPr>
        <w:ind w:firstLine="260"/>
        <w:jc w:val="both"/>
        <w:rPr>
          <w:sz w:val="24"/>
          <w:szCs w:val="24"/>
          <w:lang w:val="en-US"/>
        </w:rPr>
      </w:pPr>
      <w:r w:rsidRPr="00A27C4D">
        <w:rPr>
          <w:sz w:val="24"/>
          <w:szCs w:val="24"/>
          <w:lang w:val="en-US"/>
        </w:rPr>
        <w:lastRenderedPageBreak/>
        <w:t xml:space="preserve">26. </w:t>
      </w:r>
      <w:r w:rsidRPr="00A27C4D">
        <w:rPr>
          <w:sz w:val="24"/>
          <w:szCs w:val="24"/>
        </w:rPr>
        <w:t>Радіо</w:t>
      </w:r>
      <w:r w:rsidRPr="00A27C4D">
        <w:rPr>
          <w:sz w:val="24"/>
          <w:szCs w:val="24"/>
          <w:lang w:val="en-US"/>
        </w:rPr>
        <w:t xml:space="preserve">- </w:t>
      </w:r>
      <w:r w:rsidRPr="00A27C4D">
        <w:rPr>
          <w:sz w:val="24"/>
          <w:szCs w:val="24"/>
        </w:rPr>
        <w:t>і</w:t>
      </w:r>
      <w:r w:rsidRPr="00A27C4D">
        <w:rPr>
          <w:sz w:val="24"/>
          <w:szCs w:val="24"/>
          <w:lang w:val="en-US"/>
        </w:rPr>
        <w:t xml:space="preserve"> </w:t>
      </w:r>
      <w:r w:rsidRPr="00A27C4D">
        <w:rPr>
          <w:sz w:val="24"/>
          <w:szCs w:val="24"/>
        </w:rPr>
        <w:t>телесегмент</w:t>
      </w:r>
      <w:r w:rsidRPr="00A27C4D">
        <w:rPr>
          <w:sz w:val="24"/>
          <w:szCs w:val="24"/>
          <w:lang w:val="en-US"/>
        </w:rPr>
        <w:t xml:space="preserve"> </w:t>
      </w:r>
      <w:r w:rsidRPr="00A27C4D">
        <w:rPr>
          <w:sz w:val="24"/>
          <w:szCs w:val="24"/>
        </w:rPr>
        <w:t>мас</w:t>
      </w:r>
      <w:r w:rsidRPr="00A27C4D">
        <w:rPr>
          <w:sz w:val="24"/>
          <w:szCs w:val="24"/>
          <w:lang w:val="en-US"/>
        </w:rPr>
        <w:t>-</w:t>
      </w:r>
      <w:r w:rsidRPr="00A27C4D">
        <w:rPr>
          <w:sz w:val="24"/>
          <w:szCs w:val="24"/>
        </w:rPr>
        <w:t>медійного</w:t>
      </w:r>
      <w:r w:rsidRPr="00A27C4D">
        <w:rPr>
          <w:sz w:val="24"/>
          <w:szCs w:val="24"/>
          <w:lang w:val="en-US"/>
        </w:rPr>
        <w:t xml:space="preserve"> </w:t>
      </w:r>
      <w:r w:rsidRPr="00A27C4D">
        <w:rPr>
          <w:sz w:val="24"/>
          <w:szCs w:val="24"/>
        </w:rPr>
        <w:t>поля</w:t>
      </w:r>
      <w:r w:rsidRPr="00A27C4D">
        <w:rPr>
          <w:sz w:val="24"/>
          <w:szCs w:val="24"/>
          <w:lang w:val="en-US"/>
        </w:rPr>
        <w:t xml:space="preserve"> </w:t>
      </w:r>
      <w:r w:rsidRPr="00A27C4D">
        <w:rPr>
          <w:sz w:val="24"/>
          <w:szCs w:val="24"/>
        </w:rPr>
        <w:t>Японії</w:t>
      </w:r>
      <w:r w:rsidRPr="00A27C4D">
        <w:rPr>
          <w:sz w:val="24"/>
          <w:szCs w:val="24"/>
          <w:lang w:val="en-US"/>
        </w:rPr>
        <w:t xml:space="preserve"> // </w:t>
      </w:r>
      <w:r w:rsidRPr="00A27C4D">
        <w:rPr>
          <w:sz w:val="24"/>
          <w:szCs w:val="24"/>
        </w:rPr>
        <w:t>Мовні</w:t>
      </w:r>
      <w:r w:rsidRPr="00A27C4D">
        <w:rPr>
          <w:sz w:val="24"/>
          <w:szCs w:val="24"/>
          <w:lang w:val="en-US"/>
        </w:rPr>
        <w:t xml:space="preserve"> </w:t>
      </w:r>
      <w:r w:rsidRPr="00A27C4D">
        <w:rPr>
          <w:sz w:val="24"/>
          <w:szCs w:val="24"/>
        </w:rPr>
        <w:t>і</w:t>
      </w:r>
      <w:r w:rsidRPr="00A27C4D">
        <w:rPr>
          <w:sz w:val="24"/>
          <w:szCs w:val="24"/>
          <w:lang w:val="en-US"/>
        </w:rPr>
        <w:t xml:space="preserve"> </w:t>
      </w:r>
      <w:r w:rsidRPr="00A27C4D">
        <w:rPr>
          <w:sz w:val="24"/>
          <w:szCs w:val="24"/>
        </w:rPr>
        <w:t>концептуальні</w:t>
      </w:r>
      <w:r w:rsidRPr="00A27C4D">
        <w:rPr>
          <w:sz w:val="24"/>
          <w:szCs w:val="24"/>
          <w:lang w:val="en-US"/>
        </w:rPr>
        <w:t xml:space="preserve"> </w:t>
      </w:r>
      <w:r w:rsidRPr="00A27C4D">
        <w:rPr>
          <w:sz w:val="24"/>
          <w:szCs w:val="24"/>
        </w:rPr>
        <w:t>картини</w:t>
      </w:r>
      <w:r w:rsidRPr="00A27C4D">
        <w:rPr>
          <w:sz w:val="24"/>
          <w:szCs w:val="24"/>
          <w:lang w:val="en-US"/>
        </w:rPr>
        <w:t xml:space="preserve"> </w:t>
      </w:r>
      <w:r w:rsidRPr="00A27C4D">
        <w:rPr>
          <w:sz w:val="24"/>
          <w:szCs w:val="24"/>
        </w:rPr>
        <w:t>світу</w:t>
      </w:r>
      <w:r w:rsidRPr="00A27C4D">
        <w:rPr>
          <w:sz w:val="24"/>
          <w:szCs w:val="24"/>
          <w:lang w:val="en-US"/>
        </w:rPr>
        <w:t xml:space="preserve">. – </w:t>
      </w:r>
      <w:proofErr w:type="gramStart"/>
      <w:r w:rsidRPr="00A27C4D">
        <w:rPr>
          <w:sz w:val="24"/>
          <w:szCs w:val="24"/>
        </w:rPr>
        <w:t>К</w:t>
      </w:r>
      <w:r w:rsidRPr="00A27C4D">
        <w:rPr>
          <w:sz w:val="24"/>
          <w:szCs w:val="24"/>
          <w:lang w:val="en-US"/>
        </w:rPr>
        <w:t>.:</w:t>
      </w:r>
      <w:proofErr w:type="gramEnd"/>
      <w:r w:rsidRPr="00A27C4D">
        <w:rPr>
          <w:sz w:val="24"/>
          <w:szCs w:val="24"/>
          <w:lang w:val="en-US"/>
        </w:rPr>
        <w:t xml:space="preserve"> </w:t>
      </w:r>
      <w:r w:rsidRPr="00A27C4D">
        <w:rPr>
          <w:sz w:val="24"/>
          <w:szCs w:val="24"/>
        </w:rPr>
        <w:t>Київ</w:t>
      </w:r>
      <w:r w:rsidRPr="00A27C4D">
        <w:rPr>
          <w:sz w:val="24"/>
          <w:szCs w:val="24"/>
          <w:lang w:val="en-US"/>
        </w:rPr>
        <w:t xml:space="preserve">. </w:t>
      </w:r>
      <w:r w:rsidRPr="00A27C4D">
        <w:rPr>
          <w:sz w:val="24"/>
          <w:szCs w:val="24"/>
        </w:rPr>
        <w:t>нац</w:t>
      </w:r>
      <w:r w:rsidRPr="00A27C4D">
        <w:rPr>
          <w:sz w:val="24"/>
          <w:szCs w:val="24"/>
          <w:lang w:val="en-US"/>
        </w:rPr>
        <w:t xml:space="preserve">. </w:t>
      </w:r>
      <w:r w:rsidRPr="00A27C4D">
        <w:rPr>
          <w:sz w:val="24"/>
          <w:szCs w:val="24"/>
        </w:rPr>
        <w:t>ун</w:t>
      </w:r>
      <w:r w:rsidRPr="00A27C4D">
        <w:rPr>
          <w:sz w:val="24"/>
          <w:szCs w:val="24"/>
          <w:lang w:val="en-US"/>
        </w:rPr>
        <w:t>-</w:t>
      </w:r>
      <w:r w:rsidRPr="00A27C4D">
        <w:rPr>
          <w:sz w:val="24"/>
          <w:szCs w:val="24"/>
        </w:rPr>
        <w:t>т</w:t>
      </w:r>
      <w:r w:rsidRPr="00A27C4D">
        <w:rPr>
          <w:sz w:val="24"/>
          <w:szCs w:val="24"/>
          <w:lang w:val="en-US"/>
        </w:rPr>
        <w:t xml:space="preserve"> </w:t>
      </w:r>
      <w:r w:rsidRPr="00A27C4D">
        <w:rPr>
          <w:sz w:val="24"/>
          <w:szCs w:val="24"/>
        </w:rPr>
        <w:t>і</w:t>
      </w:r>
      <w:proofErr w:type="gramStart"/>
      <w:r w:rsidRPr="00A27C4D">
        <w:rPr>
          <w:sz w:val="24"/>
          <w:szCs w:val="24"/>
        </w:rPr>
        <w:t>м</w:t>
      </w:r>
      <w:proofErr w:type="gramEnd"/>
      <w:r w:rsidRPr="00A27C4D">
        <w:rPr>
          <w:sz w:val="24"/>
          <w:szCs w:val="24"/>
          <w:lang w:val="en-US"/>
        </w:rPr>
        <w:t xml:space="preserve">. </w:t>
      </w:r>
      <w:r w:rsidRPr="00A27C4D">
        <w:rPr>
          <w:sz w:val="24"/>
          <w:szCs w:val="24"/>
        </w:rPr>
        <w:t>Т</w:t>
      </w:r>
      <w:r w:rsidRPr="00A27C4D">
        <w:rPr>
          <w:sz w:val="24"/>
          <w:szCs w:val="24"/>
          <w:lang w:val="en-US"/>
        </w:rPr>
        <w:t>.</w:t>
      </w:r>
      <w:r w:rsidRPr="00A27C4D">
        <w:rPr>
          <w:sz w:val="24"/>
          <w:szCs w:val="24"/>
        </w:rPr>
        <w:t>Шевченка</w:t>
      </w:r>
      <w:r w:rsidRPr="00A27C4D">
        <w:rPr>
          <w:sz w:val="24"/>
          <w:szCs w:val="24"/>
          <w:lang w:val="en-US"/>
        </w:rPr>
        <w:t xml:space="preserve">, 2013. – </w:t>
      </w:r>
      <w:r w:rsidRPr="00A27C4D">
        <w:rPr>
          <w:sz w:val="24"/>
          <w:szCs w:val="24"/>
        </w:rPr>
        <w:t>Вип</w:t>
      </w:r>
      <w:r w:rsidRPr="00A27C4D">
        <w:rPr>
          <w:sz w:val="24"/>
          <w:szCs w:val="24"/>
          <w:lang w:val="en-US"/>
        </w:rPr>
        <w:t xml:space="preserve">.45. – </w:t>
      </w:r>
      <w:r w:rsidRPr="00A27C4D">
        <w:rPr>
          <w:sz w:val="24"/>
          <w:szCs w:val="24"/>
        </w:rPr>
        <w:t>С</w:t>
      </w:r>
      <w:r w:rsidRPr="00A27C4D">
        <w:rPr>
          <w:sz w:val="24"/>
          <w:szCs w:val="24"/>
          <w:lang w:val="en-US"/>
        </w:rPr>
        <w:t>. 347-351.</w:t>
      </w:r>
    </w:p>
    <w:p w:rsidR="00CD1ACB" w:rsidRPr="00A27C4D" w:rsidRDefault="00CD1ACB" w:rsidP="00CD1ACB">
      <w:pPr>
        <w:ind w:firstLine="260"/>
        <w:jc w:val="both"/>
        <w:rPr>
          <w:sz w:val="24"/>
          <w:szCs w:val="24"/>
        </w:rPr>
      </w:pPr>
      <w:r w:rsidRPr="008D3096">
        <w:rPr>
          <w:sz w:val="24"/>
          <w:szCs w:val="24"/>
        </w:rPr>
        <w:t xml:space="preserve">27. </w:t>
      </w:r>
      <w:r w:rsidRPr="00A27C4D">
        <w:rPr>
          <w:sz w:val="24"/>
          <w:szCs w:val="24"/>
        </w:rPr>
        <w:t>Реконструкція</w:t>
      </w:r>
      <w:r w:rsidRPr="008D3096">
        <w:rPr>
          <w:sz w:val="24"/>
          <w:szCs w:val="24"/>
        </w:rPr>
        <w:t xml:space="preserve"> </w:t>
      </w:r>
      <w:r w:rsidRPr="00A27C4D">
        <w:rPr>
          <w:sz w:val="24"/>
          <w:szCs w:val="24"/>
        </w:rPr>
        <w:t>історії</w:t>
      </w:r>
      <w:r w:rsidRPr="008D3096">
        <w:rPr>
          <w:sz w:val="24"/>
          <w:szCs w:val="24"/>
        </w:rPr>
        <w:t xml:space="preserve"> </w:t>
      </w:r>
      <w:r w:rsidRPr="00A27C4D">
        <w:rPr>
          <w:sz w:val="24"/>
          <w:szCs w:val="24"/>
        </w:rPr>
        <w:t>вишу</w:t>
      </w:r>
      <w:r w:rsidRPr="008D3096">
        <w:rPr>
          <w:sz w:val="24"/>
          <w:szCs w:val="24"/>
        </w:rPr>
        <w:t xml:space="preserve"> </w:t>
      </w:r>
      <w:r w:rsidRPr="00A27C4D">
        <w:rPr>
          <w:sz w:val="24"/>
          <w:szCs w:val="24"/>
        </w:rPr>
        <w:t>в</w:t>
      </w:r>
      <w:r w:rsidRPr="008D3096">
        <w:rPr>
          <w:sz w:val="24"/>
          <w:szCs w:val="24"/>
        </w:rPr>
        <w:t xml:space="preserve"> </w:t>
      </w:r>
      <w:r w:rsidRPr="00A27C4D">
        <w:rPr>
          <w:sz w:val="24"/>
          <w:szCs w:val="24"/>
        </w:rPr>
        <w:t>контексті</w:t>
      </w:r>
      <w:r w:rsidRPr="008D3096">
        <w:rPr>
          <w:sz w:val="24"/>
          <w:szCs w:val="24"/>
        </w:rPr>
        <w:t xml:space="preserve"> </w:t>
      </w:r>
      <w:r w:rsidRPr="00A27C4D">
        <w:rPr>
          <w:sz w:val="24"/>
          <w:szCs w:val="24"/>
        </w:rPr>
        <w:t>історії</w:t>
      </w:r>
      <w:r w:rsidRPr="008D3096">
        <w:rPr>
          <w:sz w:val="24"/>
          <w:szCs w:val="24"/>
        </w:rPr>
        <w:t xml:space="preserve"> </w:t>
      </w:r>
      <w:r w:rsidRPr="00A27C4D">
        <w:rPr>
          <w:sz w:val="24"/>
          <w:szCs w:val="24"/>
        </w:rPr>
        <w:t>України</w:t>
      </w:r>
      <w:r w:rsidRPr="008D3096">
        <w:rPr>
          <w:sz w:val="24"/>
          <w:szCs w:val="24"/>
        </w:rPr>
        <w:t xml:space="preserve"> </w:t>
      </w:r>
      <w:proofErr w:type="gramStart"/>
      <w:r w:rsidRPr="00A27C4D">
        <w:rPr>
          <w:sz w:val="24"/>
          <w:szCs w:val="24"/>
        </w:rPr>
        <w:t>перших</w:t>
      </w:r>
      <w:proofErr w:type="gramEnd"/>
      <w:r w:rsidRPr="008D3096">
        <w:rPr>
          <w:sz w:val="24"/>
          <w:szCs w:val="24"/>
        </w:rPr>
        <w:t xml:space="preserve"> </w:t>
      </w:r>
      <w:r w:rsidRPr="00A27C4D">
        <w:rPr>
          <w:sz w:val="24"/>
          <w:szCs w:val="24"/>
        </w:rPr>
        <w:t>десятиліть</w:t>
      </w:r>
      <w:r w:rsidRPr="008D3096">
        <w:rPr>
          <w:sz w:val="24"/>
          <w:szCs w:val="24"/>
        </w:rPr>
        <w:t xml:space="preserve"> </w:t>
      </w:r>
      <w:r w:rsidRPr="00A27C4D">
        <w:rPr>
          <w:sz w:val="24"/>
          <w:szCs w:val="24"/>
        </w:rPr>
        <w:t>ХХ</w:t>
      </w:r>
      <w:r w:rsidRPr="008D3096">
        <w:rPr>
          <w:sz w:val="24"/>
          <w:szCs w:val="24"/>
        </w:rPr>
        <w:t xml:space="preserve"> </w:t>
      </w:r>
      <w:r w:rsidRPr="00A27C4D">
        <w:rPr>
          <w:sz w:val="24"/>
          <w:szCs w:val="24"/>
        </w:rPr>
        <w:t>ст</w:t>
      </w:r>
      <w:r w:rsidRPr="008D3096">
        <w:rPr>
          <w:sz w:val="24"/>
          <w:szCs w:val="24"/>
        </w:rPr>
        <w:t xml:space="preserve">. </w:t>
      </w:r>
      <w:r w:rsidRPr="00A27C4D">
        <w:rPr>
          <w:sz w:val="24"/>
          <w:szCs w:val="24"/>
        </w:rPr>
        <w:t xml:space="preserve">Рец. на: </w:t>
      </w:r>
      <w:r w:rsidRPr="00A27C4D">
        <w:rPr>
          <w:i/>
          <w:sz w:val="24"/>
          <w:szCs w:val="24"/>
        </w:rPr>
        <w:t>А.І.Чуткий</w:t>
      </w:r>
      <w:r w:rsidRPr="00A27C4D">
        <w:rPr>
          <w:sz w:val="24"/>
          <w:szCs w:val="24"/>
        </w:rPr>
        <w:t>. Київський комерційний інститут: витоки та історичний поступ (1906-1920 рр.) // Література та культура Полісся. Зб. наук</w:t>
      </w:r>
      <w:proofErr w:type="gramStart"/>
      <w:r w:rsidRPr="00A27C4D">
        <w:rPr>
          <w:sz w:val="24"/>
          <w:szCs w:val="24"/>
        </w:rPr>
        <w:t>.</w:t>
      </w:r>
      <w:proofErr w:type="gramEnd"/>
      <w:r w:rsidRPr="00A27C4D">
        <w:rPr>
          <w:sz w:val="24"/>
          <w:szCs w:val="24"/>
        </w:rPr>
        <w:t xml:space="preserve"> </w:t>
      </w:r>
      <w:proofErr w:type="gramStart"/>
      <w:r w:rsidRPr="00A27C4D">
        <w:rPr>
          <w:sz w:val="24"/>
          <w:szCs w:val="24"/>
        </w:rPr>
        <w:t>п</w:t>
      </w:r>
      <w:proofErr w:type="gramEnd"/>
      <w:r w:rsidRPr="00A27C4D">
        <w:rPr>
          <w:sz w:val="24"/>
          <w:szCs w:val="24"/>
        </w:rPr>
        <w:t>раць. – Ніжин, 2013. – Вип.72. – С.361-364.</w:t>
      </w:r>
    </w:p>
    <w:p w:rsidR="00CD1ACB" w:rsidRPr="00A27C4D" w:rsidRDefault="00CD1ACB" w:rsidP="00CD1ACB">
      <w:pPr>
        <w:ind w:firstLine="284"/>
        <w:jc w:val="both"/>
        <w:rPr>
          <w:sz w:val="24"/>
          <w:szCs w:val="24"/>
        </w:rPr>
      </w:pPr>
      <w:r w:rsidRPr="00A27C4D">
        <w:rPr>
          <w:sz w:val="24"/>
          <w:szCs w:val="24"/>
        </w:rPr>
        <w:t xml:space="preserve">28. Полонені та інтерновані вояки-українці в Австро-Угорщині та Німеччині </w:t>
      </w:r>
      <w:proofErr w:type="gramStart"/>
      <w:r w:rsidRPr="00A27C4D">
        <w:rPr>
          <w:sz w:val="24"/>
          <w:szCs w:val="24"/>
        </w:rPr>
        <w:t>п</w:t>
      </w:r>
      <w:proofErr w:type="gramEnd"/>
      <w:r w:rsidRPr="00A27C4D">
        <w:rPr>
          <w:sz w:val="24"/>
          <w:szCs w:val="24"/>
        </w:rPr>
        <w:t>ід час Першої світової війни // Перша та друга світові війни в історії людства (до 100-річчя початку Першої і 75-річчя початку Другої світової воєн). Монографія / Наук</w:t>
      </w:r>
      <w:proofErr w:type="gramStart"/>
      <w:r w:rsidRPr="00A27C4D">
        <w:rPr>
          <w:sz w:val="24"/>
          <w:szCs w:val="24"/>
        </w:rPr>
        <w:t>.</w:t>
      </w:r>
      <w:proofErr w:type="gramEnd"/>
      <w:r w:rsidRPr="00A27C4D">
        <w:rPr>
          <w:sz w:val="24"/>
          <w:szCs w:val="24"/>
        </w:rPr>
        <w:t xml:space="preserve"> </w:t>
      </w:r>
      <w:proofErr w:type="gramStart"/>
      <w:r w:rsidRPr="00A27C4D">
        <w:rPr>
          <w:sz w:val="24"/>
          <w:szCs w:val="24"/>
        </w:rPr>
        <w:t>р</w:t>
      </w:r>
      <w:proofErr w:type="gramEnd"/>
      <w:r w:rsidRPr="00A27C4D">
        <w:rPr>
          <w:sz w:val="24"/>
          <w:szCs w:val="24"/>
        </w:rPr>
        <w:t>ед. проф. С.С.Троян. – К., 2014. – С.206-212.</w:t>
      </w:r>
    </w:p>
    <w:p w:rsidR="00CD1ACB" w:rsidRPr="00A27C4D" w:rsidRDefault="00CD1ACB" w:rsidP="00CD1ACB">
      <w:pPr>
        <w:ind w:firstLine="284"/>
        <w:jc w:val="both"/>
        <w:rPr>
          <w:sz w:val="24"/>
          <w:szCs w:val="24"/>
        </w:rPr>
      </w:pPr>
      <w:r w:rsidRPr="00A27C4D">
        <w:rPr>
          <w:sz w:val="24"/>
          <w:szCs w:val="24"/>
        </w:rPr>
        <w:t xml:space="preserve">29. Розвиток корейських ЗМІ в умовах японської військово-політичної присутності (1905-1945 рр.) // Мовні і концептуальні картини </w:t>
      </w:r>
      <w:proofErr w:type="gramStart"/>
      <w:r w:rsidRPr="00A27C4D">
        <w:rPr>
          <w:sz w:val="24"/>
          <w:szCs w:val="24"/>
        </w:rPr>
        <w:t>св</w:t>
      </w:r>
      <w:proofErr w:type="gramEnd"/>
      <w:r w:rsidRPr="00A27C4D">
        <w:rPr>
          <w:sz w:val="24"/>
          <w:szCs w:val="24"/>
        </w:rPr>
        <w:t>іту. – К.: Київ. нац. ун-т ім. Т.Шевченка, 2014. – Вип.49. – С. 290-294.</w:t>
      </w:r>
    </w:p>
    <w:p w:rsidR="00CD1ACB" w:rsidRPr="00A27C4D" w:rsidRDefault="00CD1ACB" w:rsidP="00CD1ACB">
      <w:pPr>
        <w:ind w:firstLine="284"/>
        <w:jc w:val="both"/>
        <w:rPr>
          <w:sz w:val="24"/>
          <w:szCs w:val="24"/>
          <w:lang w:val="en-US"/>
        </w:rPr>
      </w:pPr>
      <w:r w:rsidRPr="00A27C4D">
        <w:rPr>
          <w:sz w:val="24"/>
          <w:szCs w:val="24"/>
        </w:rPr>
        <w:t xml:space="preserve">30. Борис Грінченко і журнал «Киевская Старина»: </w:t>
      </w:r>
      <w:proofErr w:type="gramStart"/>
      <w:r w:rsidRPr="00A27C4D">
        <w:rPr>
          <w:sz w:val="24"/>
          <w:szCs w:val="24"/>
        </w:rPr>
        <w:t>обр</w:t>
      </w:r>
      <w:proofErr w:type="gramEnd"/>
      <w:r w:rsidRPr="00A27C4D">
        <w:rPr>
          <w:sz w:val="24"/>
          <w:szCs w:val="24"/>
        </w:rPr>
        <w:t xml:space="preserve">ії співробітництва // </w:t>
      </w:r>
      <w:r w:rsidRPr="00A27C4D">
        <w:rPr>
          <w:sz w:val="24"/>
          <w:szCs w:val="24"/>
          <w:lang w:val="en-GB"/>
        </w:rPr>
        <w:t>Spheres</w:t>
      </w:r>
      <w:r w:rsidRPr="00A27C4D">
        <w:rPr>
          <w:sz w:val="24"/>
          <w:szCs w:val="24"/>
        </w:rPr>
        <w:t xml:space="preserve"> </w:t>
      </w:r>
      <w:r w:rsidRPr="00A27C4D">
        <w:rPr>
          <w:sz w:val="24"/>
          <w:szCs w:val="24"/>
          <w:lang w:val="en-GB"/>
        </w:rPr>
        <w:t>of</w:t>
      </w:r>
      <w:r w:rsidRPr="00A27C4D">
        <w:rPr>
          <w:sz w:val="24"/>
          <w:szCs w:val="24"/>
        </w:rPr>
        <w:t xml:space="preserve"> </w:t>
      </w:r>
      <w:r w:rsidRPr="00A27C4D">
        <w:rPr>
          <w:sz w:val="24"/>
          <w:szCs w:val="24"/>
          <w:lang w:val="en-GB"/>
        </w:rPr>
        <w:t>Culture</w:t>
      </w:r>
      <w:r w:rsidRPr="00A27C4D">
        <w:rPr>
          <w:sz w:val="24"/>
          <w:szCs w:val="24"/>
        </w:rPr>
        <w:t xml:space="preserve">. </w:t>
      </w:r>
      <w:proofErr w:type="gramStart"/>
      <w:r w:rsidRPr="00A27C4D">
        <w:rPr>
          <w:rFonts w:eastAsia="SimSun"/>
          <w:sz w:val="24"/>
          <w:szCs w:val="24"/>
          <w:lang w:val="en-GB"/>
        </w:rPr>
        <w:t>Journal</w:t>
      </w:r>
      <w:r w:rsidRPr="00A27C4D">
        <w:rPr>
          <w:rFonts w:eastAsia="SimSun"/>
          <w:sz w:val="24"/>
          <w:szCs w:val="24"/>
          <w:lang w:val="en-US"/>
        </w:rPr>
        <w:t xml:space="preserve"> </w:t>
      </w:r>
      <w:r w:rsidRPr="00A27C4D">
        <w:rPr>
          <w:rFonts w:eastAsia="SimSun"/>
          <w:sz w:val="24"/>
          <w:szCs w:val="24"/>
          <w:lang w:val="en-GB"/>
        </w:rPr>
        <w:t>of</w:t>
      </w:r>
      <w:r w:rsidRPr="00A27C4D">
        <w:rPr>
          <w:rFonts w:eastAsia="SimSun"/>
          <w:sz w:val="24"/>
          <w:szCs w:val="24"/>
          <w:lang w:val="en-US"/>
        </w:rPr>
        <w:t xml:space="preserve"> </w:t>
      </w:r>
      <w:r w:rsidRPr="00A27C4D">
        <w:rPr>
          <w:rFonts w:eastAsia="SimSun"/>
          <w:sz w:val="24"/>
          <w:szCs w:val="24"/>
          <w:lang w:val="en-GB"/>
        </w:rPr>
        <w:t>Philological</w:t>
      </w:r>
      <w:r w:rsidRPr="00A27C4D">
        <w:rPr>
          <w:rFonts w:eastAsia="SimSun"/>
          <w:sz w:val="24"/>
          <w:szCs w:val="24"/>
          <w:lang w:val="en-US"/>
        </w:rPr>
        <w:t xml:space="preserve">, </w:t>
      </w:r>
      <w:r w:rsidRPr="00A27C4D">
        <w:rPr>
          <w:rFonts w:eastAsia="SimSun"/>
          <w:sz w:val="24"/>
          <w:szCs w:val="24"/>
          <w:lang w:val="en-GB"/>
        </w:rPr>
        <w:t>Historical</w:t>
      </w:r>
      <w:r w:rsidRPr="00A27C4D">
        <w:rPr>
          <w:rFonts w:eastAsia="SimSun"/>
          <w:sz w:val="24"/>
          <w:szCs w:val="24"/>
          <w:lang w:val="en-US"/>
        </w:rPr>
        <w:t xml:space="preserve">, </w:t>
      </w:r>
      <w:r w:rsidRPr="00A27C4D">
        <w:rPr>
          <w:sz w:val="24"/>
          <w:szCs w:val="24"/>
          <w:lang w:val="en-GB"/>
        </w:rPr>
        <w:t>Social</w:t>
      </w:r>
      <w:r w:rsidRPr="00A27C4D">
        <w:rPr>
          <w:sz w:val="24"/>
          <w:szCs w:val="24"/>
          <w:lang w:val="en-US"/>
        </w:rPr>
        <w:t xml:space="preserve"> </w:t>
      </w:r>
      <w:r w:rsidRPr="00A27C4D">
        <w:rPr>
          <w:sz w:val="24"/>
          <w:szCs w:val="24"/>
          <w:lang w:val="en-GB"/>
        </w:rPr>
        <w:t>and</w:t>
      </w:r>
      <w:r w:rsidRPr="00A27C4D">
        <w:rPr>
          <w:sz w:val="24"/>
          <w:szCs w:val="24"/>
          <w:lang w:val="en-US"/>
        </w:rPr>
        <w:t xml:space="preserve"> </w:t>
      </w:r>
      <w:r w:rsidRPr="00A27C4D">
        <w:rPr>
          <w:sz w:val="24"/>
          <w:szCs w:val="24"/>
          <w:lang w:val="en-GB"/>
        </w:rPr>
        <w:t>Media</w:t>
      </w:r>
      <w:r w:rsidRPr="00A27C4D">
        <w:rPr>
          <w:sz w:val="24"/>
          <w:szCs w:val="24"/>
          <w:lang w:val="en-US"/>
        </w:rPr>
        <w:t xml:space="preserve"> </w:t>
      </w:r>
      <w:r w:rsidRPr="00A27C4D">
        <w:rPr>
          <w:sz w:val="24"/>
          <w:szCs w:val="24"/>
          <w:lang w:val="en-GB"/>
        </w:rPr>
        <w:t>Communication</w:t>
      </w:r>
      <w:r w:rsidRPr="00A27C4D">
        <w:rPr>
          <w:sz w:val="24"/>
          <w:szCs w:val="24"/>
          <w:lang w:val="en-US"/>
        </w:rPr>
        <w:t xml:space="preserve">, </w:t>
      </w:r>
      <w:r w:rsidRPr="00A27C4D">
        <w:rPr>
          <w:sz w:val="24"/>
          <w:szCs w:val="24"/>
          <w:lang w:val="en-GB"/>
        </w:rPr>
        <w:t>Political</w:t>
      </w:r>
      <w:r w:rsidRPr="00A27C4D">
        <w:rPr>
          <w:sz w:val="24"/>
          <w:szCs w:val="24"/>
          <w:lang w:val="en-US"/>
        </w:rPr>
        <w:t xml:space="preserve"> </w:t>
      </w:r>
      <w:r w:rsidRPr="00A27C4D">
        <w:rPr>
          <w:sz w:val="24"/>
          <w:szCs w:val="24"/>
          <w:lang w:val="en-GB"/>
        </w:rPr>
        <w:t>Science</w:t>
      </w:r>
      <w:r w:rsidRPr="00A27C4D">
        <w:rPr>
          <w:sz w:val="24"/>
          <w:szCs w:val="24"/>
          <w:lang w:val="en-US"/>
        </w:rPr>
        <w:t xml:space="preserve"> </w:t>
      </w:r>
      <w:r w:rsidRPr="00A27C4D">
        <w:rPr>
          <w:sz w:val="24"/>
          <w:szCs w:val="24"/>
          <w:lang w:val="en-GB"/>
        </w:rPr>
        <w:t>and</w:t>
      </w:r>
      <w:r w:rsidRPr="00A27C4D">
        <w:rPr>
          <w:sz w:val="24"/>
          <w:szCs w:val="24"/>
          <w:lang w:val="en-US"/>
        </w:rPr>
        <w:t xml:space="preserve"> </w:t>
      </w:r>
      <w:r w:rsidRPr="00A27C4D">
        <w:rPr>
          <w:sz w:val="24"/>
          <w:szCs w:val="24"/>
          <w:lang w:val="en-GB"/>
        </w:rPr>
        <w:t>Cultural</w:t>
      </w:r>
      <w:r w:rsidRPr="00A27C4D">
        <w:rPr>
          <w:sz w:val="24"/>
          <w:szCs w:val="24"/>
          <w:lang w:val="en-US"/>
        </w:rPr>
        <w:t xml:space="preserve"> </w:t>
      </w:r>
      <w:r w:rsidRPr="00A27C4D">
        <w:rPr>
          <w:sz w:val="24"/>
          <w:szCs w:val="24"/>
          <w:lang w:val="en-GB"/>
        </w:rPr>
        <w:t>Studies</w:t>
      </w:r>
      <w:r w:rsidRPr="00A27C4D">
        <w:rPr>
          <w:sz w:val="24"/>
          <w:szCs w:val="24"/>
          <w:lang w:val="en-US"/>
        </w:rPr>
        <w:t xml:space="preserve"> / </w:t>
      </w:r>
      <w:r w:rsidRPr="00A27C4D">
        <w:rPr>
          <w:sz w:val="24"/>
          <w:szCs w:val="24"/>
          <w:lang w:val="en-GB"/>
        </w:rPr>
        <w:t>Ed</w:t>
      </w:r>
      <w:r w:rsidRPr="00A27C4D">
        <w:rPr>
          <w:sz w:val="24"/>
          <w:szCs w:val="24"/>
          <w:lang w:val="en-US"/>
        </w:rPr>
        <w:t xml:space="preserve">. </w:t>
      </w:r>
      <w:r w:rsidRPr="00A27C4D">
        <w:rPr>
          <w:sz w:val="24"/>
          <w:szCs w:val="24"/>
          <w:lang w:val="en-GB"/>
        </w:rPr>
        <w:t>by</w:t>
      </w:r>
      <w:r w:rsidRPr="00A27C4D">
        <w:rPr>
          <w:sz w:val="24"/>
          <w:szCs w:val="24"/>
          <w:lang w:val="en-US"/>
        </w:rPr>
        <w:t xml:space="preserve"> </w:t>
      </w:r>
      <w:r w:rsidRPr="00A27C4D">
        <w:rPr>
          <w:sz w:val="24"/>
          <w:szCs w:val="24"/>
          <w:lang w:val="en-GB"/>
        </w:rPr>
        <w:t>Ihor</w:t>
      </w:r>
      <w:r w:rsidRPr="00A27C4D">
        <w:rPr>
          <w:sz w:val="24"/>
          <w:szCs w:val="24"/>
          <w:lang w:val="en-US"/>
        </w:rPr>
        <w:t xml:space="preserve"> </w:t>
      </w:r>
      <w:r w:rsidRPr="00A27C4D">
        <w:rPr>
          <w:sz w:val="24"/>
          <w:szCs w:val="24"/>
          <w:lang w:val="en-GB"/>
        </w:rPr>
        <w:t>Nabytovych</w:t>
      </w:r>
      <w:r w:rsidRPr="00A27C4D">
        <w:rPr>
          <w:sz w:val="24"/>
          <w:szCs w:val="24"/>
          <w:lang w:val="en-US"/>
        </w:rPr>
        <w:t>.</w:t>
      </w:r>
      <w:proofErr w:type="gramEnd"/>
      <w:r w:rsidRPr="00A27C4D">
        <w:rPr>
          <w:sz w:val="24"/>
          <w:szCs w:val="24"/>
          <w:lang w:val="en-US"/>
        </w:rPr>
        <w:t xml:space="preserve"> – </w:t>
      </w:r>
      <w:r w:rsidRPr="00A27C4D">
        <w:rPr>
          <w:sz w:val="24"/>
          <w:szCs w:val="24"/>
          <w:lang w:val="en-GB"/>
        </w:rPr>
        <w:t>Lublin</w:t>
      </w:r>
      <w:r w:rsidRPr="00A27C4D">
        <w:rPr>
          <w:sz w:val="24"/>
          <w:szCs w:val="24"/>
          <w:lang w:val="en-US"/>
        </w:rPr>
        <w:t xml:space="preserve">, 2014. – </w:t>
      </w:r>
      <w:r w:rsidRPr="00A27C4D">
        <w:rPr>
          <w:sz w:val="24"/>
          <w:szCs w:val="24"/>
          <w:lang w:val="en-GB"/>
        </w:rPr>
        <w:t>Vol.</w:t>
      </w:r>
      <w:r w:rsidRPr="00A27C4D">
        <w:rPr>
          <w:sz w:val="24"/>
          <w:szCs w:val="24"/>
          <w:lang w:val="en-US"/>
        </w:rPr>
        <w:t>VІІІ</w:t>
      </w:r>
      <w:r w:rsidRPr="00A27C4D">
        <w:rPr>
          <w:sz w:val="24"/>
          <w:szCs w:val="24"/>
          <w:lang w:val="en-GB"/>
        </w:rPr>
        <w:t xml:space="preserve">. – </w:t>
      </w:r>
      <w:r w:rsidRPr="00A27C4D">
        <w:rPr>
          <w:sz w:val="24"/>
          <w:szCs w:val="24"/>
          <w:lang w:val="en-US"/>
        </w:rPr>
        <w:t>S.55-61.</w:t>
      </w:r>
    </w:p>
    <w:p w:rsidR="00CD1ACB" w:rsidRPr="00A27C4D" w:rsidRDefault="00CD1ACB" w:rsidP="00CD1ACB">
      <w:pPr>
        <w:ind w:firstLine="284"/>
        <w:jc w:val="both"/>
        <w:rPr>
          <w:sz w:val="24"/>
          <w:szCs w:val="24"/>
        </w:rPr>
      </w:pPr>
      <w:r w:rsidRPr="00A27C4D">
        <w:rPr>
          <w:sz w:val="24"/>
          <w:szCs w:val="24"/>
        </w:rPr>
        <w:t>31. Інформаційна агенція «Рейтер»: виникнення, особливості розвитку, сучасний стан // Літературний процес: методологія, імена, тенденції. Зб. наук</w:t>
      </w:r>
      <w:proofErr w:type="gramStart"/>
      <w:r w:rsidRPr="00A27C4D">
        <w:rPr>
          <w:sz w:val="24"/>
          <w:szCs w:val="24"/>
        </w:rPr>
        <w:t>.</w:t>
      </w:r>
      <w:proofErr w:type="gramEnd"/>
      <w:r w:rsidRPr="00A27C4D">
        <w:rPr>
          <w:sz w:val="24"/>
          <w:szCs w:val="24"/>
        </w:rPr>
        <w:t xml:space="preserve"> </w:t>
      </w:r>
      <w:proofErr w:type="gramStart"/>
      <w:r w:rsidRPr="00A27C4D">
        <w:rPr>
          <w:sz w:val="24"/>
          <w:szCs w:val="24"/>
        </w:rPr>
        <w:t>п</w:t>
      </w:r>
      <w:proofErr w:type="gramEnd"/>
      <w:r w:rsidRPr="00A27C4D">
        <w:rPr>
          <w:sz w:val="24"/>
          <w:szCs w:val="24"/>
        </w:rPr>
        <w:t>раць (філол. науки) / Київ. ун-т ім. Б.Грінченка; редкол. О.Є.Бондарє</w:t>
      </w:r>
      <w:proofErr w:type="gramStart"/>
      <w:r w:rsidRPr="00A27C4D">
        <w:rPr>
          <w:sz w:val="24"/>
          <w:szCs w:val="24"/>
        </w:rPr>
        <w:t>ва та</w:t>
      </w:r>
      <w:proofErr w:type="gramEnd"/>
      <w:r w:rsidRPr="00A27C4D">
        <w:rPr>
          <w:sz w:val="24"/>
          <w:szCs w:val="24"/>
        </w:rPr>
        <w:t xml:space="preserve"> ін. – К., 2014. – № 3. – С.65-69.</w:t>
      </w:r>
    </w:p>
    <w:p w:rsidR="00CD1ACB" w:rsidRPr="00A27C4D" w:rsidRDefault="00CD1ACB" w:rsidP="00CD1ACB">
      <w:pPr>
        <w:ind w:firstLine="284"/>
        <w:jc w:val="both"/>
        <w:rPr>
          <w:sz w:val="24"/>
          <w:szCs w:val="24"/>
        </w:rPr>
      </w:pPr>
      <w:r w:rsidRPr="00A27C4D">
        <w:rPr>
          <w:sz w:val="24"/>
          <w:szCs w:val="24"/>
        </w:rPr>
        <w:t>32. Інформаційна агенція «Сіньхуа»: до історії створення та діяльності  // Українська орієнталістика: Міждисциплінарний збірник наук. праць викл. та студ. Київ. ун-ту ім. Б.Грінченка, Ун-ту Ланьчжоу, Нац. ун-ту «Києво-Могилянська академія», Київ. нац. лінгв. ун-ту (Укр</w:t>
      </w:r>
      <w:proofErr w:type="gramStart"/>
      <w:r w:rsidRPr="00A27C4D">
        <w:rPr>
          <w:sz w:val="24"/>
          <w:szCs w:val="24"/>
        </w:rPr>
        <w:t>.-</w:t>
      </w:r>
      <w:proofErr w:type="gramEnd"/>
      <w:r w:rsidRPr="00A27C4D">
        <w:rPr>
          <w:sz w:val="24"/>
          <w:szCs w:val="24"/>
        </w:rPr>
        <w:t>кит. спецвип. з доктринальних проблем розвитку конфуціанства) / Голов. ред. І.В.Срібняк. – Київ-Ланчжоу, 2013-2014. – Вип.7-8. – С.160-164. (у співавторстві з Я.Крошкою).</w:t>
      </w:r>
    </w:p>
    <w:p w:rsidR="00CD1ACB" w:rsidRPr="00A27C4D" w:rsidRDefault="00CD1ACB" w:rsidP="00CD1ACB">
      <w:pPr>
        <w:ind w:firstLine="284"/>
        <w:jc w:val="both"/>
        <w:rPr>
          <w:sz w:val="24"/>
          <w:szCs w:val="24"/>
        </w:rPr>
      </w:pPr>
      <w:r w:rsidRPr="00A27C4D">
        <w:rPr>
          <w:sz w:val="24"/>
          <w:szCs w:val="24"/>
        </w:rPr>
        <w:t>33. Державно-політична модернізація Туреччини після Першої світової війни</w:t>
      </w:r>
      <w:proofErr w:type="gramStart"/>
      <w:r w:rsidRPr="00A27C4D">
        <w:rPr>
          <w:sz w:val="24"/>
          <w:szCs w:val="24"/>
        </w:rPr>
        <w:t xml:space="preserve"> // В</w:t>
      </w:r>
      <w:proofErr w:type="gramEnd"/>
      <w:r w:rsidRPr="00A27C4D">
        <w:rPr>
          <w:sz w:val="24"/>
          <w:szCs w:val="24"/>
        </w:rPr>
        <w:t>існик Чернігівського національного педагогічного університету. Серія: Історичні науки. – Чернігів, 2014. – Вип.123. – № 10. –С.203-207. (у співавторстві з В.Ліпач)</w:t>
      </w:r>
    </w:p>
    <w:p w:rsidR="00CD1ACB" w:rsidRPr="00A27C4D" w:rsidRDefault="00CD1ACB" w:rsidP="00CD1ACB">
      <w:pPr>
        <w:ind w:firstLine="284"/>
        <w:jc w:val="both"/>
        <w:rPr>
          <w:sz w:val="24"/>
          <w:szCs w:val="24"/>
        </w:rPr>
      </w:pPr>
      <w:r w:rsidRPr="00A27C4D">
        <w:rPr>
          <w:sz w:val="24"/>
          <w:szCs w:val="24"/>
        </w:rPr>
        <w:t xml:space="preserve">34. Національно-організаційна та культурно-просвітницька діяльність полонених українців </w:t>
      </w:r>
      <w:proofErr w:type="gramStart"/>
      <w:r w:rsidRPr="00A27C4D">
        <w:rPr>
          <w:sz w:val="24"/>
          <w:szCs w:val="24"/>
        </w:rPr>
        <w:t>у</w:t>
      </w:r>
      <w:proofErr w:type="gramEnd"/>
      <w:r w:rsidRPr="00A27C4D">
        <w:rPr>
          <w:sz w:val="24"/>
          <w:szCs w:val="24"/>
        </w:rPr>
        <w:t xml:space="preserve"> таборі Раштат (Німеччина) у 1915-1917 рр. // Сіверянський літопис. – Чернігів, 2014. – № 6(120). – Листопад – Грудень. – С.309-324.</w:t>
      </w:r>
    </w:p>
    <w:p w:rsidR="00CD1ACB" w:rsidRPr="00A27C4D" w:rsidRDefault="00CD1ACB" w:rsidP="00CD1ACB">
      <w:pPr>
        <w:ind w:firstLine="284"/>
        <w:jc w:val="both"/>
        <w:rPr>
          <w:sz w:val="24"/>
          <w:szCs w:val="24"/>
        </w:rPr>
      </w:pPr>
      <w:r w:rsidRPr="00A27C4D">
        <w:rPr>
          <w:sz w:val="24"/>
          <w:szCs w:val="24"/>
        </w:rPr>
        <w:t xml:space="preserve">35. </w:t>
      </w:r>
      <w:proofErr w:type="gramStart"/>
      <w:r w:rsidRPr="00A27C4D">
        <w:rPr>
          <w:sz w:val="24"/>
          <w:szCs w:val="24"/>
        </w:rPr>
        <w:t>Мистецькі осередки  полонених українців у таборі Раштатт (друга половина 1915 – 1916 рр.)</w:t>
      </w:r>
      <w:proofErr w:type="gramEnd"/>
      <w:r w:rsidRPr="00A27C4D">
        <w:rPr>
          <w:sz w:val="24"/>
          <w:szCs w:val="24"/>
        </w:rPr>
        <w:t xml:space="preserve"> // </w:t>
      </w:r>
      <w:proofErr w:type="gramStart"/>
      <w:r w:rsidRPr="00A27C4D">
        <w:rPr>
          <w:sz w:val="24"/>
          <w:szCs w:val="24"/>
        </w:rPr>
        <w:t>Вісник</w:t>
      </w:r>
      <w:proofErr w:type="gramEnd"/>
      <w:r w:rsidRPr="00A27C4D">
        <w:rPr>
          <w:sz w:val="24"/>
          <w:szCs w:val="24"/>
        </w:rPr>
        <w:t xml:space="preserve"> Київського національного університету імені Тараса Шевченка. Серія «Історія». – К., 2014. – Вип.5(123). – С.59-62. (у співавторстві з М.Срібняк).</w:t>
      </w:r>
    </w:p>
    <w:p w:rsidR="00CD1ACB" w:rsidRPr="00A27C4D" w:rsidRDefault="00CD1ACB" w:rsidP="00CD1ACB">
      <w:pPr>
        <w:ind w:firstLine="284"/>
        <w:jc w:val="both"/>
        <w:rPr>
          <w:sz w:val="24"/>
          <w:szCs w:val="24"/>
        </w:rPr>
      </w:pPr>
      <w:r w:rsidRPr="00A27C4D">
        <w:rPr>
          <w:sz w:val="24"/>
          <w:szCs w:val="24"/>
        </w:rPr>
        <w:t>36. Газета «</w:t>
      </w:r>
      <w:r w:rsidRPr="00A27C4D">
        <w:rPr>
          <w:sz w:val="24"/>
          <w:szCs w:val="24"/>
          <w:lang w:val="en-US"/>
        </w:rPr>
        <w:t>M</w:t>
      </w:r>
      <w:r w:rsidRPr="00A27C4D">
        <w:rPr>
          <w:sz w:val="24"/>
          <w:szCs w:val="24"/>
        </w:rPr>
        <w:t xml:space="preserve">ainichi </w:t>
      </w:r>
      <w:r w:rsidRPr="00A27C4D">
        <w:rPr>
          <w:sz w:val="24"/>
          <w:szCs w:val="24"/>
          <w:lang w:val="en-US"/>
        </w:rPr>
        <w:t>S</w:t>
      </w:r>
      <w:r w:rsidRPr="00A27C4D">
        <w:rPr>
          <w:sz w:val="24"/>
          <w:szCs w:val="24"/>
        </w:rPr>
        <w:t xml:space="preserve">himbun»: штрихи до історія її видання // Мовні і концептуальні картини </w:t>
      </w:r>
      <w:proofErr w:type="gramStart"/>
      <w:r w:rsidRPr="00A27C4D">
        <w:rPr>
          <w:sz w:val="24"/>
          <w:szCs w:val="24"/>
        </w:rPr>
        <w:t>св</w:t>
      </w:r>
      <w:proofErr w:type="gramEnd"/>
      <w:r w:rsidRPr="00A27C4D">
        <w:rPr>
          <w:sz w:val="24"/>
          <w:szCs w:val="24"/>
        </w:rPr>
        <w:t>іту. – К.: Київ. нац. ун-т ім. Т.Шевченка, 2015. – Вип.54. – С.275-279.</w:t>
      </w:r>
    </w:p>
    <w:p w:rsidR="00CD1ACB" w:rsidRPr="00A27C4D" w:rsidRDefault="00CD1ACB" w:rsidP="00CD1ACB">
      <w:pPr>
        <w:ind w:firstLine="284"/>
        <w:jc w:val="both"/>
        <w:rPr>
          <w:sz w:val="24"/>
          <w:szCs w:val="24"/>
        </w:rPr>
      </w:pPr>
      <w:r w:rsidRPr="00A27C4D">
        <w:rPr>
          <w:sz w:val="24"/>
          <w:szCs w:val="24"/>
        </w:rPr>
        <w:t xml:space="preserve">37. </w:t>
      </w:r>
      <w:proofErr w:type="gramStart"/>
      <w:r w:rsidRPr="00A27C4D">
        <w:rPr>
          <w:sz w:val="24"/>
          <w:szCs w:val="24"/>
        </w:rPr>
        <w:t>Таб</w:t>
      </w:r>
      <w:proofErr w:type="gramEnd"/>
      <w:r w:rsidRPr="00A27C4D">
        <w:rPr>
          <w:sz w:val="24"/>
          <w:szCs w:val="24"/>
        </w:rPr>
        <w:t>ір полонених українських офіцерів у Кляйнмюнхені (Австро-Угорщина) навесні 1918 року //</w:t>
      </w:r>
      <w:r w:rsidRPr="00A27C4D">
        <w:rPr>
          <w:rStyle w:val="apple-converted-space"/>
          <w:sz w:val="24"/>
          <w:szCs w:val="24"/>
        </w:rPr>
        <w:t> </w:t>
      </w:r>
      <w:r w:rsidRPr="00A27C4D">
        <w:rPr>
          <w:sz w:val="24"/>
          <w:szCs w:val="24"/>
        </w:rPr>
        <w:t>Київські історичні студії: Зб. наук. праць / Київ. ун-т ім. Б.Грінченка; редкол. Салата О.О. та ін. – К., 2015. – № 1. – С.21-25.</w:t>
      </w:r>
    </w:p>
    <w:p w:rsidR="00CD1ACB" w:rsidRPr="00A27C4D" w:rsidRDefault="00CD1ACB" w:rsidP="00CD1ACB">
      <w:pPr>
        <w:ind w:firstLine="284"/>
        <w:jc w:val="both"/>
        <w:rPr>
          <w:sz w:val="24"/>
          <w:szCs w:val="24"/>
          <w:lang w:val="uk-UA"/>
        </w:rPr>
      </w:pPr>
      <w:r w:rsidRPr="00A27C4D">
        <w:rPr>
          <w:sz w:val="24"/>
          <w:szCs w:val="24"/>
        </w:rPr>
        <w:t>38. Доля людини на тлі епохи: життєвий шлях Осипа Мельниковича</w:t>
      </w:r>
      <w:proofErr w:type="gramStart"/>
      <w:r w:rsidRPr="00A27C4D">
        <w:rPr>
          <w:sz w:val="24"/>
          <w:szCs w:val="24"/>
        </w:rPr>
        <w:t xml:space="preserve"> // В</w:t>
      </w:r>
      <w:proofErr w:type="gramEnd"/>
      <w:r w:rsidRPr="00A27C4D">
        <w:rPr>
          <w:sz w:val="24"/>
          <w:szCs w:val="24"/>
        </w:rPr>
        <w:t>існик Черкаського університету. – Серія: «Історичні науки». – Черкаси, 2015. – № 9(342). – С.75-83 (у співавторстві з М.Палієнко).</w:t>
      </w:r>
    </w:p>
    <w:p w:rsidR="00CD1ACB" w:rsidRPr="00A27C4D" w:rsidRDefault="00CD1ACB" w:rsidP="00CD1ACB">
      <w:pPr>
        <w:ind w:firstLine="284"/>
        <w:jc w:val="both"/>
        <w:rPr>
          <w:sz w:val="24"/>
          <w:szCs w:val="24"/>
          <w:lang w:val="uk-UA"/>
        </w:rPr>
      </w:pPr>
      <w:r w:rsidRPr="00A27C4D">
        <w:rPr>
          <w:sz w:val="24"/>
          <w:szCs w:val="24"/>
          <w:lang w:val="uk-UA"/>
        </w:rPr>
        <w:t>39. Зарубіжні мас-медіа: виникнення, особливості функціонування, основні тенденції розвитку (Х</w:t>
      </w:r>
      <w:r w:rsidRPr="00A27C4D">
        <w:rPr>
          <w:sz w:val="24"/>
          <w:szCs w:val="24"/>
        </w:rPr>
        <w:t>V</w:t>
      </w:r>
      <w:r w:rsidRPr="00A27C4D">
        <w:rPr>
          <w:sz w:val="24"/>
          <w:szCs w:val="24"/>
          <w:lang w:val="uk-UA"/>
        </w:rPr>
        <w:t>ІІ-ХХ ст.). Навч. посібник для студентів Могилянської школи журналістики. – К.: Науково-дослідний центр орієнталістики імені Омеляна Пріцака НаУКМА. – 2011. – 152 с. (у співавторстві з М.Палієнко)</w:t>
      </w:r>
    </w:p>
    <w:p w:rsidR="00CD1ACB" w:rsidRPr="00A27C4D" w:rsidRDefault="00CD1ACB" w:rsidP="00CD1ACB">
      <w:pPr>
        <w:ind w:firstLine="284"/>
        <w:jc w:val="both"/>
        <w:rPr>
          <w:sz w:val="24"/>
          <w:szCs w:val="24"/>
          <w:lang w:val="uk-UA"/>
        </w:rPr>
      </w:pPr>
      <w:r w:rsidRPr="00A27C4D">
        <w:rPr>
          <w:sz w:val="24"/>
          <w:szCs w:val="24"/>
          <w:lang w:val="uk-UA"/>
        </w:rPr>
        <w:t>40. Італія / І</w:t>
      </w:r>
      <w:r w:rsidRPr="00A27C4D">
        <w:rPr>
          <w:sz w:val="24"/>
          <w:szCs w:val="24"/>
          <w:lang w:val="en-US"/>
        </w:rPr>
        <w:t>talia</w:t>
      </w:r>
      <w:r w:rsidRPr="00A27C4D">
        <w:rPr>
          <w:sz w:val="24"/>
          <w:szCs w:val="24"/>
          <w:lang w:val="uk-UA"/>
        </w:rPr>
        <w:t xml:space="preserve">: короткий нарис історії. </w:t>
      </w:r>
      <w:r w:rsidRPr="00A27C4D">
        <w:rPr>
          <w:sz w:val="24"/>
          <w:szCs w:val="24"/>
        </w:rPr>
        <w:t xml:space="preserve">Навч. </w:t>
      </w:r>
      <w:proofErr w:type="gramStart"/>
      <w:r w:rsidRPr="00A27C4D">
        <w:rPr>
          <w:sz w:val="24"/>
          <w:szCs w:val="24"/>
        </w:rPr>
        <w:t>пос</w:t>
      </w:r>
      <w:proofErr w:type="gramEnd"/>
      <w:r w:rsidRPr="00A27C4D">
        <w:rPr>
          <w:sz w:val="24"/>
          <w:szCs w:val="24"/>
        </w:rPr>
        <w:t xml:space="preserve">ібник для студентів бакалаврських та магістерських програм факультету гуманітарних наук Нац. ун-ту «Києво-Могилянська академія».– К.: Науково-дослідний центр орієнталістики імені Омеляна </w:t>
      </w:r>
      <w:proofErr w:type="gramStart"/>
      <w:r w:rsidRPr="00A27C4D">
        <w:rPr>
          <w:sz w:val="24"/>
          <w:szCs w:val="24"/>
        </w:rPr>
        <w:t>Пр</w:t>
      </w:r>
      <w:proofErr w:type="gramEnd"/>
      <w:r w:rsidRPr="00A27C4D">
        <w:rPr>
          <w:sz w:val="24"/>
          <w:szCs w:val="24"/>
        </w:rPr>
        <w:t>іцака НаУКМА, 2011. – 205 с.</w:t>
      </w:r>
    </w:p>
    <w:p w:rsidR="00CD1ACB" w:rsidRPr="00A27C4D" w:rsidRDefault="00CD1ACB" w:rsidP="00CD1ACB">
      <w:pPr>
        <w:ind w:firstLine="284"/>
        <w:jc w:val="both"/>
        <w:rPr>
          <w:sz w:val="24"/>
          <w:szCs w:val="24"/>
          <w:lang w:val="uk-UA"/>
        </w:rPr>
      </w:pPr>
      <w:r w:rsidRPr="00A27C4D">
        <w:rPr>
          <w:sz w:val="24"/>
          <w:szCs w:val="24"/>
          <w:lang w:val="uk-UA"/>
        </w:rPr>
        <w:t>41. Історія журналістики (Х</w:t>
      </w:r>
      <w:r w:rsidRPr="00A27C4D">
        <w:rPr>
          <w:sz w:val="24"/>
          <w:szCs w:val="24"/>
          <w:lang w:val="en-US"/>
        </w:rPr>
        <w:t>V</w:t>
      </w:r>
      <w:r w:rsidRPr="00A27C4D">
        <w:rPr>
          <w:sz w:val="24"/>
          <w:szCs w:val="24"/>
          <w:lang w:val="uk-UA"/>
        </w:rPr>
        <w:t xml:space="preserve">ІІ-ХХ ст.): Підручник для студентів вищих навчальних закладів </w:t>
      </w:r>
      <w:r w:rsidRPr="00A27C4D">
        <w:rPr>
          <w:b/>
          <w:sz w:val="24"/>
          <w:szCs w:val="24"/>
          <w:lang w:val="uk-UA"/>
        </w:rPr>
        <w:t xml:space="preserve">/ </w:t>
      </w:r>
      <w:r w:rsidRPr="00A27C4D">
        <w:rPr>
          <w:sz w:val="24"/>
          <w:szCs w:val="24"/>
          <w:lang w:val="uk-UA"/>
        </w:rPr>
        <w:t>МОН України; Держ. установа «Ін-т всесвітньої історії НАН України»; НаУКМА. – К.: ВПЦ НаУКМА, Вид. дім «Києво-Могилянська академія», 2013. – 304 с.</w:t>
      </w:r>
    </w:p>
    <w:p w:rsidR="00CD1ACB" w:rsidRPr="00A27C4D" w:rsidRDefault="00CD1ACB" w:rsidP="00CD1ACB">
      <w:pPr>
        <w:ind w:firstLine="284"/>
        <w:jc w:val="both"/>
        <w:rPr>
          <w:sz w:val="24"/>
          <w:szCs w:val="24"/>
        </w:rPr>
      </w:pPr>
      <w:r w:rsidRPr="00A27C4D">
        <w:rPr>
          <w:sz w:val="24"/>
          <w:szCs w:val="24"/>
          <w:lang w:val="uk-UA"/>
        </w:rPr>
        <w:lastRenderedPageBreak/>
        <w:t>42. Історія журналістики країн світу (Х</w:t>
      </w:r>
      <w:r w:rsidRPr="00A27C4D">
        <w:rPr>
          <w:sz w:val="24"/>
          <w:szCs w:val="24"/>
          <w:lang w:val="en-US"/>
        </w:rPr>
        <w:t>V</w:t>
      </w:r>
      <w:r w:rsidRPr="00A27C4D">
        <w:rPr>
          <w:sz w:val="24"/>
          <w:szCs w:val="24"/>
          <w:lang w:val="uk-UA"/>
        </w:rPr>
        <w:t xml:space="preserve">ІІ-ХХ ст.): Підручник для студентів вищих навчальних закладів </w:t>
      </w:r>
      <w:r w:rsidRPr="00A27C4D">
        <w:rPr>
          <w:b/>
          <w:sz w:val="24"/>
          <w:szCs w:val="24"/>
          <w:lang w:val="uk-UA"/>
        </w:rPr>
        <w:t xml:space="preserve">/ </w:t>
      </w:r>
      <w:r w:rsidRPr="00A27C4D">
        <w:rPr>
          <w:sz w:val="24"/>
          <w:szCs w:val="24"/>
          <w:lang w:val="uk-UA"/>
        </w:rPr>
        <w:t xml:space="preserve">МОН України; Держ. установа «Ін-т всесвітньої історії НАН України»; Київ. ун-т ім. </w:t>
      </w:r>
      <w:r w:rsidRPr="00A27C4D">
        <w:rPr>
          <w:sz w:val="24"/>
          <w:szCs w:val="24"/>
        </w:rPr>
        <w:t xml:space="preserve">Б.Грінченка. – К.: Київ. ун-т ім. Б.Грінченка, 2013. – 264 </w:t>
      </w:r>
      <w:proofErr w:type="gramStart"/>
      <w:r w:rsidRPr="00A27C4D">
        <w:rPr>
          <w:sz w:val="24"/>
          <w:szCs w:val="24"/>
        </w:rPr>
        <w:t>с</w:t>
      </w:r>
      <w:proofErr w:type="gramEnd"/>
      <w:r w:rsidRPr="00A27C4D">
        <w:rPr>
          <w:sz w:val="24"/>
          <w:szCs w:val="24"/>
        </w:rPr>
        <w:t>.</w:t>
      </w:r>
    </w:p>
    <w:p w:rsidR="00CD1ACB" w:rsidRPr="00CD1ACB" w:rsidRDefault="00CD1ACB" w:rsidP="00CD1ACB">
      <w:pPr>
        <w:ind w:firstLine="260"/>
        <w:jc w:val="both"/>
        <w:rPr>
          <w:sz w:val="20"/>
        </w:rPr>
      </w:pPr>
    </w:p>
    <w:p w:rsidR="000E1CDE" w:rsidRPr="00CD1ACB" w:rsidRDefault="000E1CDE" w:rsidP="00F84A7E"/>
    <w:p w:rsidR="00F84A7E" w:rsidRDefault="00CD1ACB" w:rsidP="00A27C4D">
      <w:pPr>
        <w:pStyle w:val="a9"/>
        <w:spacing w:after="0" w:line="240" w:lineRule="auto"/>
        <w:ind w:left="0"/>
        <w:jc w:val="center"/>
        <w:rPr>
          <w:b/>
          <w:color w:val="000000" w:themeColor="text1"/>
          <w:sz w:val="24"/>
          <w:szCs w:val="24"/>
          <w:lang w:val="uk-UA"/>
        </w:rPr>
      </w:pPr>
      <w:r w:rsidRPr="0030315F">
        <w:rPr>
          <w:b/>
          <w:sz w:val="24"/>
          <w:szCs w:val="24"/>
          <w:lang w:val="uk-UA"/>
        </w:rPr>
        <w:t>Саган Галина Васил</w:t>
      </w:r>
      <w:r w:rsidRPr="0030315F">
        <w:rPr>
          <w:b/>
          <w:color w:val="000000" w:themeColor="text1"/>
          <w:sz w:val="24"/>
          <w:szCs w:val="24"/>
          <w:lang w:val="uk-UA"/>
        </w:rPr>
        <w:t>івна</w:t>
      </w:r>
      <w:r w:rsidR="00A27C4D">
        <w:rPr>
          <w:b/>
          <w:color w:val="000000" w:themeColor="text1"/>
          <w:sz w:val="24"/>
          <w:szCs w:val="24"/>
          <w:lang w:val="uk-UA"/>
        </w:rPr>
        <w:t>, доктор історичний наук, професор</w:t>
      </w:r>
    </w:p>
    <w:p w:rsidR="00CD1ACB" w:rsidRDefault="00CD1ACB" w:rsidP="00A27C4D">
      <w:pPr>
        <w:pStyle w:val="a9"/>
        <w:spacing w:after="0" w:line="240" w:lineRule="auto"/>
        <w:ind w:left="0"/>
        <w:jc w:val="center"/>
        <w:rPr>
          <w:b/>
          <w:color w:val="000000" w:themeColor="text1"/>
          <w:sz w:val="24"/>
          <w:szCs w:val="24"/>
          <w:lang w:val="uk-UA"/>
        </w:rPr>
      </w:pPr>
    </w:p>
    <w:p w:rsidR="00CD1ACB" w:rsidRPr="00A27C4D" w:rsidRDefault="00CD1ACB" w:rsidP="001E24C0">
      <w:pPr>
        <w:pStyle w:val="a9"/>
        <w:widowControl w:val="0"/>
        <w:numPr>
          <w:ilvl w:val="0"/>
          <w:numId w:val="6"/>
        </w:numPr>
        <w:spacing w:line="240" w:lineRule="auto"/>
        <w:jc w:val="both"/>
        <w:rPr>
          <w:rFonts w:ascii="Times New Roman" w:hAnsi="Times New Roman"/>
          <w:spacing w:val="-2"/>
          <w:sz w:val="24"/>
          <w:szCs w:val="24"/>
          <w:lang w:val="uk-UA"/>
        </w:rPr>
      </w:pPr>
      <w:r w:rsidRPr="00A27C4D">
        <w:rPr>
          <w:rFonts w:ascii="Times New Roman" w:hAnsi="Times New Roman"/>
          <w:sz w:val="24"/>
          <w:szCs w:val="24"/>
          <w:lang w:val="uk-UA"/>
        </w:rPr>
        <w:t>Саган Г.В.</w:t>
      </w:r>
      <w:r w:rsidRPr="00A27C4D">
        <w:rPr>
          <w:rFonts w:ascii="Times New Roman" w:hAnsi="Times New Roman"/>
          <w:bCs/>
          <w:spacing w:val="-2"/>
          <w:sz w:val="24"/>
          <w:szCs w:val="24"/>
          <w:lang w:val="uk-UA"/>
        </w:rPr>
        <w:t>Югослов’яни у ХХ столітті: громадські та культурні зв’язки з Україною</w:t>
      </w:r>
      <w:r w:rsidRPr="00A27C4D">
        <w:rPr>
          <w:rFonts w:ascii="Times New Roman" w:hAnsi="Times New Roman"/>
          <w:spacing w:val="-2"/>
          <w:sz w:val="24"/>
          <w:szCs w:val="24"/>
          <w:lang w:val="uk-UA"/>
        </w:rPr>
        <w:t xml:space="preserve"> / Г.В.Саган</w:t>
      </w:r>
      <w:r w:rsidRPr="00A27C4D">
        <w:rPr>
          <w:rFonts w:ascii="Times New Roman" w:hAnsi="Times New Roman"/>
          <w:bCs/>
          <w:spacing w:val="-2"/>
          <w:sz w:val="24"/>
          <w:szCs w:val="24"/>
          <w:lang w:val="uk-UA"/>
        </w:rPr>
        <w:t xml:space="preserve">. – К.: Київ. </w:t>
      </w:r>
      <w:r w:rsidR="00A27C4D" w:rsidRPr="00A27C4D">
        <w:rPr>
          <w:rFonts w:ascii="Times New Roman" w:hAnsi="Times New Roman"/>
          <w:bCs/>
          <w:spacing w:val="-2"/>
          <w:sz w:val="24"/>
          <w:szCs w:val="24"/>
          <w:lang w:val="uk-UA"/>
        </w:rPr>
        <w:t>У</w:t>
      </w:r>
      <w:r w:rsidRPr="00A27C4D">
        <w:rPr>
          <w:rFonts w:ascii="Times New Roman" w:hAnsi="Times New Roman"/>
          <w:bCs/>
          <w:spacing w:val="-2"/>
          <w:sz w:val="24"/>
          <w:szCs w:val="24"/>
          <w:lang w:val="uk-UA"/>
        </w:rPr>
        <w:t xml:space="preserve">н-т </w:t>
      </w:r>
      <w:r w:rsidR="00A27C4D">
        <w:rPr>
          <w:rFonts w:ascii="Times New Roman" w:hAnsi="Times New Roman"/>
          <w:bCs/>
          <w:spacing w:val="-2"/>
          <w:sz w:val="24"/>
          <w:szCs w:val="24"/>
          <w:lang w:val="uk-UA"/>
        </w:rPr>
        <w:pgNum/>
      </w:r>
      <w:r w:rsidR="00A27C4D">
        <w:rPr>
          <w:rFonts w:ascii="Times New Roman" w:hAnsi="Times New Roman"/>
          <w:bCs/>
          <w:spacing w:val="-2"/>
          <w:sz w:val="24"/>
          <w:szCs w:val="24"/>
          <w:lang w:val="uk-UA"/>
        </w:rPr>
        <w:t>ро</w:t>
      </w:r>
      <w:r w:rsidRPr="00A27C4D">
        <w:rPr>
          <w:rFonts w:ascii="Times New Roman" w:hAnsi="Times New Roman"/>
          <w:bCs/>
          <w:spacing w:val="-2"/>
          <w:sz w:val="24"/>
          <w:szCs w:val="24"/>
          <w:lang w:val="uk-UA"/>
        </w:rPr>
        <w:t xml:space="preserve">.Б.Грінченка, 2012. – 568 с. </w:t>
      </w:r>
      <w:r w:rsidRPr="00A27C4D">
        <w:rPr>
          <w:rFonts w:ascii="Times New Roman" w:hAnsi="Times New Roman"/>
          <w:spacing w:val="-2"/>
          <w:sz w:val="24"/>
          <w:szCs w:val="24"/>
          <w:lang w:val="uk-UA"/>
        </w:rPr>
        <w:t>(33,02 д.а.)</w:t>
      </w:r>
    </w:p>
    <w:p w:rsidR="00CD1ACB" w:rsidRPr="00A27C4D" w:rsidRDefault="00CD1ACB" w:rsidP="001E24C0">
      <w:pPr>
        <w:pStyle w:val="a9"/>
        <w:numPr>
          <w:ilvl w:val="0"/>
          <w:numId w:val="6"/>
        </w:numPr>
        <w:spacing w:line="240" w:lineRule="auto"/>
        <w:jc w:val="both"/>
        <w:rPr>
          <w:rFonts w:ascii="Times New Roman" w:hAnsi="Times New Roman"/>
          <w:sz w:val="24"/>
          <w:szCs w:val="24"/>
        </w:rPr>
      </w:pPr>
      <w:r w:rsidRPr="00A27C4D">
        <w:rPr>
          <w:rFonts w:ascii="Times New Roman" w:hAnsi="Times New Roman"/>
          <w:sz w:val="24"/>
          <w:szCs w:val="24"/>
        </w:rPr>
        <w:t>Саган Г.В. Співпраця львівського Наукового товариства імені Т.Шевченка з югослов</w:t>
      </w:r>
      <w:proofErr w:type="gramStart"/>
      <w:r w:rsidRPr="00A27C4D">
        <w:rPr>
          <w:rFonts w:ascii="Times New Roman" w:hAnsi="Times New Roman"/>
          <w:sz w:val="24"/>
          <w:szCs w:val="24"/>
        </w:rPr>
        <w:t>`я</w:t>
      </w:r>
      <w:proofErr w:type="gramEnd"/>
      <w:r w:rsidRPr="00A27C4D">
        <w:rPr>
          <w:rFonts w:ascii="Times New Roman" w:hAnsi="Times New Roman"/>
          <w:sz w:val="24"/>
          <w:szCs w:val="24"/>
        </w:rPr>
        <w:t xml:space="preserve">нськими вченими у першій половині ХХ ст. </w:t>
      </w:r>
      <w:r w:rsidRPr="00A27C4D">
        <w:rPr>
          <w:rFonts w:ascii="Times New Roman" w:hAnsi="Times New Roman"/>
          <w:spacing w:val="-4"/>
          <w:sz w:val="24"/>
          <w:szCs w:val="24"/>
        </w:rPr>
        <w:t>// Університет. – К., 2010. – № 1. – С. 25-33.</w:t>
      </w:r>
    </w:p>
    <w:p w:rsidR="00CD1ACB" w:rsidRPr="00A27C4D" w:rsidRDefault="00CD1ACB" w:rsidP="001E24C0">
      <w:pPr>
        <w:pStyle w:val="a9"/>
        <w:numPr>
          <w:ilvl w:val="0"/>
          <w:numId w:val="6"/>
        </w:numPr>
        <w:spacing w:line="240" w:lineRule="auto"/>
        <w:jc w:val="both"/>
        <w:rPr>
          <w:rFonts w:ascii="Times New Roman" w:hAnsi="Times New Roman"/>
          <w:sz w:val="24"/>
          <w:szCs w:val="24"/>
        </w:rPr>
      </w:pPr>
      <w:r w:rsidRPr="00A27C4D">
        <w:rPr>
          <w:rFonts w:ascii="Times New Roman" w:hAnsi="Times New Roman"/>
          <w:sz w:val="24"/>
          <w:szCs w:val="24"/>
        </w:rPr>
        <w:t>Саган Г.В.</w:t>
      </w:r>
      <w:r w:rsidRPr="00A27C4D">
        <w:rPr>
          <w:rFonts w:ascii="Times New Roman" w:hAnsi="Times New Roman"/>
          <w:spacing w:val="-4"/>
          <w:sz w:val="24"/>
          <w:szCs w:val="24"/>
        </w:rPr>
        <w:t xml:space="preserve">Десятилітній </w:t>
      </w:r>
      <w:proofErr w:type="gramStart"/>
      <w:r w:rsidRPr="00A27C4D">
        <w:rPr>
          <w:rFonts w:ascii="Times New Roman" w:hAnsi="Times New Roman"/>
          <w:spacing w:val="-4"/>
          <w:sz w:val="24"/>
          <w:szCs w:val="24"/>
        </w:rPr>
        <w:t>тр</w:t>
      </w:r>
      <w:proofErr w:type="gramEnd"/>
      <w:r w:rsidRPr="00A27C4D">
        <w:rPr>
          <w:rFonts w:ascii="Times New Roman" w:hAnsi="Times New Roman"/>
          <w:spacing w:val="-4"/>
          <w:sz w:val="24"/>
          <w:szCs w:val="24"/>
        </w:rPr>
        <w:t>іумф югославських артистів на українських сценах. // Університет. – К., 2010. – № 2. – С. 28-37.</w:t>
      </w:r>
    </w:p>
    <w:p w:rsidR="00CD1ACB" w:rsidRPr="00A27C4D" w:rsidRDefault="00CD1ACB" w:rsidP="001E24C0">
      <w:pPr>
        <w:pStyle w:val="a9"/>
        <w:numPr>
          <w:ilvl w:val="0"/>
          <w:numId w:val="6"/>
        </w:numPr>
        <w:spacing w:line="240" w:lineRule="auto"/>
        <w:jc w:val="both"/>
        <w:rPr>
          <w:rFonts w:ascii="Times New Roman" w:hAnsi="Times New Roman"/>
          <w:sz w:val="24"/>
          <w:szCs w:val="24"/>
        </w:rPr>
      </w:pPr>
      <w:r w:rsidRPr="00A27C4D">
        <w:rPr>
          <w:rFonts w:ascii="Times New Roman" w:hAnsi="Times New Roman"/>
          <w:sz w:val="24"/>
          <w:szCs w:val="24"/>
        </w:rPr>
        <w:t xml:space="preserve">Саган Г.В.Ватикан та католицизм в Югославії (20-80-ті роки ХХ ст.) // Історія. Філософія. </w:t>
      </w:r>
      <w:proofErr w:type="gramStart"/>
      <w:r w:rsidRPr="00A27C4D">
        <w:rPr>
          <w:rFonts w:ascii="Times New Roman" w:hAnsi="Times New Roman"/>
          <w:sz w:val="24"/>
          <w:szCs w:val="24"/>
        </w:rPr>
        <w:t>Рел</w:t>
      </w:r>
      <w:proofErr w:type="gramEnd"/>
      <w:r w:rsidRPr="00A27C4D">
        <w:rPr>
          <w:rFonts w:ascii="Times New Roman" w:hAnsi="Times New Roman"/>
          <w:sz w:val="24"/>
          <w:szCs w:val="24"/>
        </w:rPr>
        <w:t>ігієзнавство. – К., 2010. –  № 3-4. – С. 12-15.</w:t>
      </w:r>
    </w:p>
    <w:p w:rsidR="00CD1ACB" w:rsidRPr="00A27C4D" w:rsidRDefault="00CD1ACB" w:rsidP="001E24C0">
      <w:pPr>
        <w:pStyle w:val="a9"/>
        <w:numPr>
          <w:ilvl w:val="0"/>
          <w:numId w:val="6"/>
        </w:numPr>
        <w:spacing w:line="240" w:lineRule="auto"/>
        <w:jc w:val="both"/>
        <w:rPr>
          <w:rFonts w:ascii="Times New Roman" w:hAnsi="Times New Roman"/>
          <w:sz w:val="24"/>
          <w:szCs w:val="24"/>
        </w:rPr>
      </w:pPr>
      <w:r w:rsidRPr="00A27C4D">
        <w:rPr>
          <w:rFonts w:ascii="Times New Roman" w:hAnsi="Times New Roman"/>
          <w:sz w:val="24"/>
          <w:szCs w:val="24"/>
        </w:rPr>
        <w:t>Саган Г.В.Місце «української ідеї»  у становленні дипломатичної служби УНР у Королівстві сербі</w:t>
      </w:r>
      <w:proofErr w:type="gramStart"/>
      <w:r w:rsidRPr="00A27C4D">
        <w:rPr>
          <w:rFonts w:ascii="Times New Roman" w:hAnsi="Times New Roman"/>
          <w:sz w:val="24"/>
          <w:szCs w:val="24"/>
        </w:rPr>
        <w:t>в</w:t>
      </w:r>
      <w:proofErr w:type="gramEnd"/>
      <w:r w:rsidRPr="00A27C4D">
        <w:rPr>
          <w:rFonts w:ascii="Times New Roman" w:hAnsi="Times New Roman"/>
          <w:sz w:val="24"/>
          <w:szCs w:val="24"/>
        </w:rPr>
        <w:t xml:space="preserve">, </w:t>
      </w:r>
      <w:proofErr w:type="gramStart"/>
      <w:r w:rsidRPr="00A27C4D">
        <w:rPr>
          <w:rFonts w:ascii="Times New Roman" w:hAnsi="Times New Roman"/>
          <w:sz w:val="24"/>
          <w:szCs w:val="24"/>
        </w:rPr>
        <w:t>хорват</w:t>
      </w:r>
      <w:proofErr w:type="gramEnd"/>
      <w:r w:rsidRPr="00A27C4D">
        <w:rPr>
          <w:rFonts w:ascii="Times New Roman" w:hAnsi="Times New Roman"/>
          <w:sz w:val="24"/>
          <w:szCs w:val="24"/>
        </w:rPr>
        <w:t xml:space="preserve">ів і словенців // Українознавчий альманах. Київський національний університет імені Тараса Шевченка. К., 2010. – Випуск 2. – С. 52-54. </w:t>
      </w:r>
    </w:p>
    <w:p w:rsidR="00CD1ACB" w:rsidRPr="00A27C4D" w:rsidRDefault="00CD1ACB" w:rsidP="001E24C0">
      <w:pPr>
        <w:pStyle w:val="a9"/>
        <w:numPr>
          <w:ilvl w:val="0"/>
          <w:numId w:val="6"/>
        </w:numPr>
        <w:spacing w:line="240" w:lineRule="auto"/>
        <w:jc w:val="both"/>
        <w:rPr>
          <w:rFonts w:ascii="Times New Roman" w:hAnsi="Times New Roman"/>
          <w:sz w:val="24"/>
          <w:szCs w:val="24"/>
        </w:rPr>
      </w:pPr>
      <w:r w:rsidRPr="00A27C4D">
        <w:rPr>
          <w:rFonts w:ascii="Times New Roman" w:hAnsi="Times New Roman"/>
          <w:sz w:val="24"/>
          <w:szCs w:val="24"/>
        </w:rPr>
        <w:t xml:space="preserve">Саган Г.В. Культурні та громадські контакти України з Хорватією на зламі ХХ-ХХІ ст. як інтеграційний чинник // Міжнародна наукова конференція. Україна </w:t>
      </w:r>
      <w:proofErr w:type="gramStart"/>
      <w:r w:rsidRPr="00A27C4D">
        <w:rPr>
          <w:rFonts w:ascii="Times New Roman" w:hAnsi="Times New Roman"/>
          <w:sz w:val="24"/>
          <w:szCs w:val="24"/>
        </w:rPr>
        <w:t>між</w:t>
      </w:r>
      <w:proofErr w:type="gramEnd"/>
      <w:r w:rsidRPr="00A27C4D">
        <w:rPr>
          <w:rFonts w:ascii="Times New Roman" w:hAnsi="Times New Roman"/>
          <w:sz w:val="24"/>
          <w:szCs w:val="24"/>
        </w:rPr>
        <w:t xml:space="preserve"> Росією та Європейським Союзом: пошук ідентичності. Київський університет імені Бориса Грінченка. 19 травня 2011. К., 2011. </w:t>
      </w:r>
      <w:r w:rsidR="00A27C4D">
        <w:rPr>
          <w:rFonts w:ascii="Times New Roman" w:hAnsi="Times New Roman"/>
          <w:sz w:val="24"/>
          <w:szCs w:val="24"/>
        </w:rPr>
        <w:t>–</w:t>
      </w:r>
      <w:r w:rsidRPr="00A27C4D">
        <w:rPr>
          <w:rFonts w:ascii="Times New Roman" w:hAnsi="Times New Roman"/>
          <w:sz w:val="24"/>
          <w:szCs w:val="24"/>
        </w:rPr>
        <w:t xml:space="preserve"> С.92-96.</w:t>
      </w:r>
    </w:p>
    <w:p w:rsidR="00CD1ACB" w:rsidRPr="00A27C4D" w:rsidRDefault="00CD1ACB" w:rsidP="001E24C0">
      <w:pPr>
        <w:pStyle w:val="a9"/>
        <w:numPr>
          <w:ilvl w:val="0"/>
          <w:numId w:val="6"/>
        </w:numPr>
        <w:spacing w:line="240" w:lineRule="auto"/>
        <w:jc w:val="both"/>
        <w:rPr>
          <w:rFonts w:ascii="Times New Roman" w:hAnsi="Times New Roman"/>
          <w:sz w:val="24"/>
          <w:szCs w:val="24"/>
        </w:rPr>
      </w:pPr>
      <w:r w:rsidRPr="00A27C4D">
        <w:rPr>
          <w:rFonts w:ascii="Times New Roman" w:hAnsi="Times New Roman"/>
          <w:sz w:val="24"/>
          <w:szCs w:val="24"/>
        </w:rPr>
        <w:t xml:space="preserve">Саган Г.В.Громадська та культурна діяльність українців Боснії і Герцеговини у 50-70-ті роки ХХ століття // Українознавчий альманах. Київський національний університет імені Тараса Шевченка. К., 2011. – Випуск 5. – С. 244-246. </w:t>
      </w:r>
    </w:p>
    <w:p w:rsidR="00CD1ACB" w:rsidRPr="00A27C4D" w:rsidRDefault="00CD1ACB" w:rsidP="001E24C0">
      <w:pPr>
        <w:pStyle w:val="ad"/>
        <w:numPr>
          <w:ilvl w:val="0"/>
          <w:numId w:val="6"/>
        </w:numPr>
        <w:spacing w:after="0" w:line="240" w:lineRule="auto"/>
        <w:jc w:val="both"/>
        <w:rPr>
          <w:rFonts w:ascii="Times New Roman" w:hAnsi="Times New Roman"/>
          <w:sz w:val="24"/>
          <w:szCs w:val="24"/>
        </w:rPr>
      </w:pPr>
      <w:r w:rsidRPr="00A27C4D">
        <w:rPr>
          <w:rFonts w:ascii="Times New Roman" w:hAnsi="Times New Roman"/>
          <w:sz w:val="24"/>
          <w:szCs w:val="24"/>
        </w:rPr>
        <w:t>Саган Г.В.</w:t>
      </w:r>
      <w:r w:rsidRPr="00A27C4D">
        <w:rPr>
          <w:rFonts w:ascii="Times New Roman" w:hAnsi="Times New Roman"/>
          <w:bCs/>
          <w:sz w:val="24"/>
          <w:szCs w:val="24"/>
        </w:rPr>
        <w:t>Дипломатична діяльність УНР в Королівстві сербі</w:t>
      </w:r>
      <w:proofErr w:type="gramStart"/>
      <w:r w:rsidRPr="00A27C4D">
        <w:rPr>
          <w:rFonts w:ascii="Times New Roman" w:hAnsi="Times New Roman"/>
          <w:bCs/>
          <w:sz w:val="24"/>
          <w:szCs w:val="24"/>
        </w:rPr>
        <w:t>в</w:t>
      </w:r>
      <w:proofErr w:type="gramEnd"/>
      <w:r w:rsidRPr="00A27C4D">
        <w:rPr>
          <w:rFonts w:ascii="Times New Roman" w:hAnsi="Times New Roman"/>
          <w:bCs/>
          <w:sz w:val="24"/>
          <w:szCs w:val="24"/>
        </w:rPr>
        <w:t xml:space="preserve">, хорватів і словенців // </w:t>
      </w:r>
      <w:r w:rsidRPr="00A27C4D">
        <w:rPr>
          <w:rFonts w:ascii="Times New Roman" w:hAnsi="Times New Roman"/>
          <w:sz w:val="24"/>
          <w:szCs w:val="24"/>
        </w:rPr>
        <w:t xml:space="preserve">Всесвітня історія та актуальні проблеми міжнародних відносин. Статті та матеріали ІІІ-ї </w:t>
      </w:r>
      <w:proofErr w:type="gramStart"/>
      <w:r w:rsidRPr="00A27C4D">
        <w:rPr>
          <w:rFonts w:ascii="Times New Roman" w:hAnsi="Times New Roman"/>
          <w:sz w:val="24"/>
          <w:szCs w:val="24"/>
        </w:rPr>
        <w:t>м</w:t>
      </w:r>
      <w:proofErr w:type="gramEnd"/>
      <w:r w:rsidRPr="00A27C4D">
        <w:rPr>
          <w:rFonts w:ascii="Times New Roman" w:hAnsi="Times New Roman"/>
          <w:sz w:val="24"/>
          <w:szCs w:val="24"/>
        </w:rPr>
        <w:t xml:space="preserve">іжнародної  науково-практичної конференції, присвяченої пам’яті </w:t>
      </w:r>
      <w:r w:rsidR="00A27C4D">
        <w:rPr>
          <w:rFonts w:ascii="Times New Roman" w:hAnsi="Times New Roman"/>
          <w:sz w:val="24"/>
          <w:szCs w:val="24"/>
        </w:rPr>
        <w:pgNum/>
      </w:r>
      <w:r w:rsidR="00A27C4D">
        <w:rPr>
          <w:rFonts w:ascii="Times New Roman" w:hAnsi="Times New Roman"/>
          <w:sz w:val="24"/>
          <w:szCs w:val="24"/>
        </w:rPr>
        <w:t>рофессора</w:t>
      </w:r>
      <w:r w:rsidRPr="00A27C4D">
        <w:rPr>
          <w:rFonts w:ascii="Times New Roman" w:hAnsi="Times New Roman"/>
          <w:sz w:val="24"/>
          <w:szCs w:val="24"/>
        </w:rPr>
        <w:t xml:space="preserve"> Григорія Львовича Бондаревського (1920-2003). Луганський національний університет імені Тараса Шевченка. </w:t>
      </w:r>
      <w:r w:rsidR="00A27C4D" w:rsidRPr="00A27C4D">
        <w:rPr>
          <w:rFonts w:ascii="Times New Roman" w:hAnsi="Times New Roman"/>
          <w:sz w:val="24"/>
          <w:szCs w:val="24"/>
        </w:rPr>
        <w:t>М</w:t>
      </w:r>
      <w:r w:rsidRPr="00A27C4D">
        <w:rPr>
          <w:rFonts w:ascii="Times New Roman" w:hAnsi="Times New Roman"/>
          <w:sz w:val="24"/>
          <w:szCs w:val="24"/>
        </w:rPr>
        <w:t>. Луганськ. 3-4 квітня 2012 р. – Луганськ, 2012. – С.348-351.</w:t>
      </w:r>
    </w:p>
    <w:p w:rsidR="00CD1ACB" w:rsidRPr="00A27C4D" w:rsidRDefault="00CD1ACB" w:rsidP="001E24C0">
      <w:pPr>
        <w:pStyle w:val="a9"/>
        <w:numPr>
          <w:ilvl w:val="0"/>
          <w:numId w:val="6"/>
        </w:numPr>
        <w:spacing w:line="240" w:lineRule="auto"/>
        <w:jc w:val="both"/>
        <w:rPr>
          <w:rFonts w:ascii="Times New Roman" w:hAnsi="Times New Roman"/>
          <w:sz w:val="24"/>
          <w:szCs w:val="24"/>
        </w:rPr>
      </w:pPr>
      <w:r w:rsidRPr="00A27C4D">
        <w:rPr>
          <w:rFonts w:ascii="Times New Roman" w:hAnsi="Times New Roman"/>
          <w:sz w:val="24"/>
          <w:szCs w:val="24"/>
        </w:rPr>
        <w:t>Саган Г.В.</w:t>
      </w:r>
      <w:r w:rsidRPr="00A27C4D">
        <w:rPr>
          <w:rFonts w:ascii="Times New Roman" w:hAnsi="Times New Roman"/>
          <w:bCs/>
          <w:sz w:val="24"/>
          <w:szCs w:val="24"/>
        </w:rPr>
        <w:t xml:space="preserve">Українознавство як складова славістичної науки </w:t>
      </w:r>
      <w:proofErr w:type="gramStart"/>
      <w:r w:rsidRPr="00A27C4D">
        <w:rPr>
          <w:rFonts w:ascii="Times New Roman" w:hAnsi="Times New Roman"/>
          <w:bCs/>
          <w:sz w:val="24"/>
          <w:szCs w:val="24"/>
        </w:rPr>
        <w:t>в</w:t>
      </w:r>
      <w:proofErr w:type="gramEnd"/>
      <w:r w:rsidRPr="00A27C4D">
        <w:rPr>
          <w:rFonts w:ascii="Times New Roman" w:hAnsi="Times New Roman"/>
          <w:bCs/>
          <w:sz w:val="24"/>
          <w:szCs w:val="24"/>
        </w:rPr>
        <w:t xml:space="preserve"> </w:t>
      </w:r>
      <w:proofErr w:type="gramStart"/>
      <w:r w:rsidRPr="00A27C4D">
        <w:rPr>
          <w:rFonts w:ascii="Times New Roman" w:hAnsi="Times New Roman"/>
          <w:bCs/>
          <w:sz w:val="24"/>
          <w:szCs w:val="24"/>
        </w:rPr>
        <w:t>Югослав</w:t>
      </w:r>
      <w:proofErr w:type="gramEnd"/>
      <w:r w:rsidRPr="00A27C4D">
        <w:rPr>
          <w:rFonts w:ascii="Times New Roman" w:hAnsi="Times New Roman"/>
          <w:bCs/>
          <w:sz w:val="24"/>
          <w:szCs w:val="24"/>
        </w:rPr>
        <w:t>ії у другій половині ХХ ст.</w:t>
      </w:r>
      <w:r w:rsidRPr="00A27C4D">
        <w:rPr>
          <w:rFonts w:ascii="Times New Roman" w:hAnsi="Times New Roman"/>
          <w:b/>
          <w:bCs/>
          <w:sz w:val="24"/>
          <w:szCs w:val="24"/>
        </w:rPr>
        <w:t xml:space="preserve"> // </w:t>
      </w:r>
      <w:r w:rsidRPr="00A27C4D">
        <w:rPr>
          <w:rFonts w:ascii="Times New Roman" w:hAnsi="Times New Roman"/>
          <w:sz w:val="24"/>
          <w:szCs w:val="24"/>
        </w:rPr>
        <w:t>Українознавчий альманах. Київський національний університет імені Тараса Шевченка. К., 2012. – Випуск 8. – С. 34-37.</w:t>
      </w:r>
    </w:p>
    <w:p w:rsidR="00CD1ACB" w:rsidRPr="00A27C4D" w:rsidRDefault="00CD1ACB" w:rsidP="001E24C0">
      <w:pPr>
        <w:pStyle w:val="a9"/>
        <w:numPr>
          <w:ilvl w:val="0"/>
          <w:numId w:val="6"/>
        </w:numPr>
        <w:spacing w:line="240" w:lineRule="auto"/>
        <w:jc w:val="both"/>
        <w:rPr>
          <w:rFonts w:ascii="Times New Roman" w:hAnsi="Times New Roman"/>
          <w:sz w:val="24"/>
          <w:szCs w:val="24"/>
        </w:rPr>
      </w:pPr>
      <w:r w:rsidRPr="00A27C4D">
        <w:rPr>
          <w:rFonts w:ascii="Times New Roman" w:hAnsi="Times New Roman"/>
          <w:sz w:val="24"/>
          <w:szCs w:val="24"/>
        </w:rPr>
        <w:t>Саган Г.В. Роль визитовюгославскихправославныхверующих в Украину в развитиисотрудничествамежду УССО и СФРЮ  (50-80-е гг. ХХ в.) // Актуальныепроблемыгуманитарных и естественных наук. ИнститутСтратегическихИсследований. М., 2013. – № 11(58). – Ч. І. – С.165-169</w:t>
      </w:r>
    </w:p>
    <w:p w:rsidR="00CD1ACB" w:rsidRPr="00A27C4D" w:rsidRDefault="00CD1ACB" w:rsidP="001E24C0">
      <w:pPr>
        <w:pStyle w:val="a9"/>
        <w:numPr>
          <w:ilvl w:val="0"/>
          <w:numId w:val="6"/>
        </w:numPr>
        <w:spacing w:line="240" w:lineRule="auto"/>
        <w:jc w:val="both"/>
        <w:rPr>
          <w:rFonts w:ascii="Times New Roman" w:hAnsi="Times New Roman"/>
          <w:sz w:val="24"/>
          <w:szCs w:val="24"/>
        </w:rPr>
      </w:pPr>
      <w:r w:rsidRPr="00A27C4D">
        <w:rPr>
          <w:rFonts w:ascii="Times New Roman" w:hAnsi="Times New Roman"/>
          <w:sz w:val="24"/>
          <w:szCs w:val="24"/>
        </w:rPr>
        <w:t>Саган Г.В. Особенностиразвитияукраино-сербскихсвязей в сферекультуры в последнеедесятилетие ХХ в. // Перекрёстки. Журнал исследованийвосточноевропейскогопограничья. Европейскийгуманитарныйуниверситет. Вильнюс, 2013. – № 3-4. – С. 246-253.</w:t>
      </w:r>
    </w:p>
    <w:p w:rsidR="00CD1ACB" w:rsidRPr="00A27C4D" w:rsidRDefault="00CD1ACB" w:rsidP="001E24C0">
      <w:pPr>
        <w:pStyle w:val="a9"/>
        <w:numPr>
          <w:ilvl w:val="0"/>
          <w:numId w:val="6"/>
        </w:numPr>
        <w:spacing w:line="240" w:lineRule="auto"/>
        <w:jc w:val="both"/>
        <w:rPr>
          <w:rFonts w:ascii="Times New Roman" w:hAnsi="Times New Roman"/>
          <w:sz w:val="24"/>
          <w:szCs w:val="24"/>
        </w:rPr>
      </w:pPr>
      <w:r w:rsidRPr="00A27C4D">
        <w:rPr>
          <w:rFonts w:ascii="Times New Roman" w:hAnsi="Times New Roman"/>
          <w:sz w:val="24"/>
          <w:szCs w:val="24"/>
        </w:rPr>
        <w:t xml:space="preserve">Саган Г.В.ПроблемныевопросыстановлениякультурныхсвязеймеждуУССР и ФНРЮпослевтороймировойвойны (идеологические и политическиефакторы)// Актуальные проблемы гуманитарных и естественных наук. Институт Стратегических Исследований. М., 2014. – № 01(60). – Ч. І. – С.111-115. </w:t>
      </w:r>
    </w:p>
    <w:p w:rsidR="00CD1ACB" w:rsidRPr="00A27C4D" w:rsidRDefault="00CD1ACB" w:rsidP="001E24C0">
      <w:pPr>
        <w:pStyle w:val="a9"/>
        <w:numPr>
          <w:ilvl w:val="0"/>
          <w:numId w:val="6"/>
        </w:numPr>
        <w:spacing w:line="240" w:lineRule="auto"/>
        <w:jc w:val="both"/>
        <w:rPr>
          <w:rFonts w:ascii="Times New Roman" w:hAnsi="Times New Roman"/>
          <w:sz w:val="24"/>
          <w:szCs w:val="24"/>
        </w:rPr>
      </w:pPr>
      <w:r w:rsidRPr="00A27C4D">
        <w:rPr>
          <w:rFonts w:ascii="Times New Roman" w:hAnsi="Times New Roman"/>
          <w:sz w:val="24"/>
          <w:szCs w:val="24"/>
        </w:rPr>
        <w:t xml:space="preserve">Саган Г.В. Роль украинских общественных организаций в восстановлении связей в сфере культуры между Украиной и Югославией (50-е – нач. 70-х годов ХХ в.) // «Социосфера». Научно-методический и теоретический журнал. Научно-издательский центр «Социосфера». Пенза, 2014. – № 1. – С. 103-106. </w:t>
      </w:r>
    </w:p>
    <w:p w:rsidR="00CD1ACB" w:rsidRPr="00A27C4D" w:rsidRDefault="00CD1ACB" w:rsidP="001E24C0">
      <w:pPr>
        <w:pStyle w:val="a9"/>
        <w:numPr>
          <w:ilvl w:val="0"/>
          <w:numId w:val="6"/>
        </w:numPr>
        <w:spacing w:line="240" w:lineRule="auto"/>
        <w:jc w:val="both"/>
        <w:rPr>
          <w:rFonts w:ascii="Times New Roman" w:hAnsi="Times New Roman"/>
          <w:sz w:val="24"/>
          <w:szCs w:val="24"/>
        </w:rPr>
      </w:pPr>
      <w:r w:rsidRPr="00A27C4D">
        <w:rPr>
          <w:rFonts w:ascii="Times New Roman" w:hAnsi="Times New Roman"/>
          <w:sz w:val="24"/>
          <w:szCs w:val="24"/>
        </w:rPr>
        <w:lastRenderedPageBreak/>
        <w:t xml:space="preserve">Саган Г.В.Участь української громадськості в благодійних акціях із </w:t>
      </w:r>
      <w:proofErr w:type="gramStart"/>
      <w:r w:rsidRPr="00A27C4D">
        <w:rPr>
          <w:rFonts w:ascii="Times New Roman" w:hAnsi="Times New Roman"/>
          <w:sz w:val="24"/>
          <w:szCs w:val="24"/>
        </w:rPr>
        <w:t>п</w:t>
      </w:r>
      <w:proofErr w:type="gramEnd"/>
      <w:r w:rsidRPr="00A27C4D">
        <w:rPr>
          <w:rFonts w:ascii="Times New Roman" w:hAnsi="Times New Roman"/>
          <w:sz w:val="24"/>
          <w:szCs w:val="24"/>
        </w:rPr>
        <w:t>ідтримки південних слов’ян у роки Першої світової війни // Перша світова війна й Україна (до 100-річчя початку Великої війни). Тези доповідей Всеукраїнської наукової конференції з міжнародною участю. 25-26 вересня 2014 р. – національна академія, наук України. –  Київ-Черкаси, 2014. – С.95-98.</w:t>
      </w:r>
    </w:p>
    <w:p w:rsidR="00CD1ACB" w:rsidRPr="00A27C4D" w:rsidRDefault="00CD1ACB" w:rsidP="001E24C0">
      <w:pPr>
        <w:pStyle w:val="a9"/>
        <w:numPr>
          <w:ilvl w:val="0"/>
          <w:numId w:val="6"/>
        </w:numPr>
        <w:suppressAutoHyphens/>
        <w:spacing w:line="240" w:lineRule="auto"/>
        <w:jc w:val="both"/>
        <w:rPr>
          <w:rFonts w:ascii="Times New Roman" w:hAnsi="Times New Roman"/>
          <w:bCs/>
          <w:sz w:val="24"/>
          <w:szCs w:val="24"/>
        </w:rPr>
      </w:pPr>
      <w:r w:rsidRPr="00A27C4D">
        <w:rPr>
          <w:rFonts w:ascii="Times New Roman" w:hAnsi="Times New Roman"/>
          <w:bCs/>
          <w:sz w:val="24"/>
          <w:szCs w:val="24"/>
        </w:rPr>
        <w:t xml:space="preserve">Саган Г.Відродження громадських і культурних інституцій українців у 50-70-ті роки ХХ ст. в Боснії і Герцеговині / Г. Саган // Україна у </w:t>
      </w:r>
      <w:proofErr w:type="gramStart"/>
      <w:r w:rsidRPr="00A27C4D">
        <w:rPr>
          <w:rFonts w:ascii="Times New Roman" w:hAnsi="Times New Roman"/>
          <w:bCs/>
          <w:sz w:val="24"/>
          <w:szCs w:val="24"/>
        </w:rPr>
        <w:t>св</w:t>
      </w:r>
      <w:proofErr w:type="gramEnd"/>
      <w:r w:rsidRPr="00A27C4D">
        <w:rPr>
          <w:rFonts w:ascii="Times New Roman" w:hAnsi="Times New Roman"/>
          <w:bCs/>
          <w:sz w:val="24"/>
          <w:szCs w:val="24"/>
        </w:rPr>
        <w:t>ітовій історії. – 2014. – № 3 (52). – С. 175-183.</w:t>
      </w:r>
    </w:p>
    <w:p w:rsidR="00CD1ACB" w:rsidRPr="00A27C4D" w:rsidRDefault="00CD1ACB" w:rsidP="001E24C0">
      <w:pPr>
        <w:pStyle w:val="a9"/>
        <w:numPr>
          <w:ilvl w:val="0"/>
          <w:numId w:val="6"/>
        </w:numPr>
        <w:spacing w:line="240" w:lineRule="auto"/>
        <w:jc w:val="both"/>
        <w:rPr>
          <w:rFonts w:ascii="Times New Roman" w:hAnsi="Times New Roman"/>
          <w:sz w:val="24"/>
          <w:szCs w:val="24"/>
        </w:rPr>
      </w:pPr>
      <w:r w:rsidRPr="00A27C4D">
        <w:rPr>
          <w:rFonts w:ascii="Times New Roman" w:hAnsi="Times New Roman"/>
          <w:sz w:val="24"/>
          <w:szCs w:val="24"/>
        </w:rPr>
        <w:t>Саган Г.В. Славістика в радянській Україні та діяльність А. І. Степовича з налагодження наукових зв’язків з ученими Югославії у 20–30-ті роки ХХ ст. / Саган Г.В. //Дриновський збірник. Харківський національний університет імені В. Н. Каразі</w:t>
      </w:r>
      <w:proofErr w:type="gramStart"/>
      <w:r w:rsidRPr="00A27C4D">
        <w:rPr>
          <w:rFonts w:ascii="Times New Roman" w:hAnsi="Times New Roman"/>
          <w:sz w:val="24"/>
          <w:szCs w:val="24"/>
        </w:rPr>
        <w:t>на</w:t>
      </w:r>
      <w:proofErr w:type="gramEnd"/>
      <w:r w:rsidRPr="00A27C4D">
        <w:rPr>
          <w:rFonts w:ascii="Times New Roman" w:hAnsi="Times New Roman"/>
          <w:sz w:val="24"/>
          <w:szCs w:val="24"/>
        </w:rPr>
        <w:t xml:space="preserve">. Центр болгаристики та балканських </w:t>
      </w:r>
      <w:proofErr w:type="gramStart"/>
      <w:r w:rsidRPr="00A27C4D">
        <w:rPr>
          <w:rFonts w:ascii="Times New Roman" w:hAnsi="Times New Roman"/>
          <w:sz w:val="24"/>
          <w:szCs w:val="24"/>
        </w:rPr>
        <w:t>досл</w:t>
      </w:r>
      <w:proofErr w:type="gramEnd"/>
      <w:r w:rsidRPr="00A27C4D">
        <w:rPr>
          <w:rFonts w:ascii="Times New Roman" w:hAnsi="Times New Roman"/>
          <w:sz w:val="24"/>
          <w:szCs w:val="24"/>
        </w:rPr>
        <w:t xml:space="preserve">іджень імені Марина Дринова. Харківське міське товариство болгарської культури імені Марина Дринова. Болгарська академія наук Інститут історичних </w:t>
      </w:r>
      <w:proofErr w:type="gramStart"/>
      <w:r w:rsidRPr="00A27C4D">
        <w:rPr>
          <w:rFonts w:ascii="Times New Roman" w:hAnsi="Times New Roman"/>
          <w:sz w:val="24"/>
          <w:szCs w:val="24"/>
        </w:rPr>
        <w:t>досл</w:t>
      </w:r>
      <w:proofErr w:type="gramEnd"/>
      <w:r w:rsidRPr="00A27C4D">
        <w:rPr>
          <w:rFonts w:ascii="Times New Roman" w:hAnsi="Times New Roman"/>
          <w:sz w:val="24"/>
          <w:szCs w:val="24"/>
        </w:rPr>
        <w:t>іджень. Комі</w:t>
      </w:r>
      <w:proofErr w:type="gramStart"/>
      <w:r w:rsidRPr="00A27C4D">
        <w:rPr>
          <w:rFonts w:ascii="Times New Roman" w:hAnsi="Times New Roman"/>
          <w:sz w:val="24"/>
          <w:szCs w:val="24"/>
        </w:rPr>
        <w:t>с</w:t>
      </w:r>
      <w:proofErr w:type="gramEnd"/>
      <w:r w:rsidRPr="00A27C4D">
        <w:rPr>
          <w:rFonts w:ascii="Times New Roman" w:hAnsi="Times New Roman"/>
          <w:sz w:val="24"/>
          <w:szCs w:val="24"/>
        </w:rPr>
        <w:t>ія істориків Україна – Болгарія Община Панагюриште. – Харкі</w:t>
      </w:r>
      <w:proofErr w:type="gramStart"/>
      <w:r w:rsidRPr="00A27C4D">
        <w:rPr>
          <w:rFonts w:ascii="Times New Roman" w:hAnsi="Times New Roman"/>
          <w:sz w:val="24"/>
          <w:szCs w:val="24"/>
        </w:rPr>
        <w:t>в</w:t>
      </w:r>
      <w:proofErr w:type="gramEnd"/>
      <w:r w:rsidRPr="00A27C4D">
        <w:rPr>
          <w:rFonts w:ascii="Times New Roman" w:hAnsi="Times New Roman"/>
          <w:sz w:val="24"/>
          <w:szCs w:val="24"/>
        </w:rPr>
        <w:t xml:space="preserve"> – Софія,  2014. – Т. </w:t>
      </w:r>
      <w:r w:rsidRPr="00A27C4D">
        <w:rPr>
          <w:rFonts w:ascii="Times New Roman" w:hAnsi="Times New Roman"/>
          <w:sz w:val="24"/>
          <w:szCs w:val="24"/>
          <w:lang w:val="en-US"/>
        </w:rPr>
        <w:t>V</w:t>
      </w:r>
      <w:r w:rsidRPr="00A27C4D">
        <w:rPr>
          <w:rFonts w:ascii="Times New Roman" w:hAnsi="Times New Roman"/>
          <w:sz w:val="24"/>
          <w:szCs w:val="24"/>
        </w:rPr>
        <w:t>ІІ. –  С.183- 188.</w:t>
      </w:r>
    </w:p>
    <w:p w:rsidR="00CD1ACB" w:rsidRPr="00A27C4D" w:rsidRDefault="00CD1ACB" w:rsidP="001E24C0">
      <w:pPr>
        <w:pStyle w:val="a9"/>
        <w:numPr>
          <w:ilvl w:val="0"/>
          <w:numId w:val="6"/>
        </w:numPr>
        <w:spacing w:line="240" w:lineRule="auto"/>
        <w:jc w:val="both"/>
        <w:rPr>
          <w:rFonts w:ascii="Times New Roman" w:hAnsi="Times New Roman"/>
          <w:sz w:val="24"/>
          <w:szCs w:val="24"/>
        </w:rPr>
      </w:pPr>
      <w:r w:rsidRPr="00A27C4D">
        <w:rPr>
          <w:rFonts w:ascii="Times New Roman" w:hAnsi="Times New Roman"/>
          <w:sz w:val="24"/>
          <w:szCs w:val="24"/>
        </w:rPr>
        <w:t xml:space="preserve">Саган Г.В. Українське питання: виклики сьогодення та історія </w:t>
      </w:r>
      <w:proofErr w:type="gramStart"/>
      <w:r w:rsidRPr="00A27C4D">
        <w:rPr>
          <w:rFonts w:ascii="Times New Roman" w:hAnsi="Times New Roman"/>
          <w:sz w:val="24"/>
          <w:szCs w:val="24"/>
        </w:rPr>
        <w:t>дипломатичного</w:t>
      </w:r>
      <w:proofErr w:type="gramEnd"/>
      <w:r w:rsidRPr="00A27C4D">
        <w:rPr>
          <w:rFonts w:ascii="Times New Roman" w:hAnsi="Times New Roman"/>
          <w:sz w:val="24"/>
          <w:szCs w:val="24"/>
        </w:rPr>
        <w:t xml:space="preserve"> сприяння українській ідеї на території Королівства СХС / Саган Г.В. // Вісник Черкаського університету. Серія. Історичні науки. Черкаський університет імені Богдана хмельницького. –  Черкаси, 2015. – № 9 (342). –  С.23-30.</w:t>
      </w:r>
    </w:p>
    <w:p w:rsidR="00CD1ACB" w:rsidRPr="00352408" w:rsidRDefault="00CD1ACB" w:rsidP="00A27C4D">
      <w:pPr>
        <w:pStyle w:val="a9"/>
        <w:spacing w:line="360" w:lineRule="auto"/>
        <w:ind w:left="644"/>
        <w:jc w:val="both"/>
        <w:rPr>
          <w:sz w:val="28"/>
          <w:szCs w:val="28"/>
        </w:rPr>
      </w:pPr>
    </w:p>
    <w:p w:rsidR="00CD1ACB" w:rsidRPr="00CD1ACB" w:rsidRDefault="00CD1ACB" w:rsidP="000E1CDE">
      <w:pPr>
        <w:pStyle w:val="a9"/>
        <w:spacing w:after="0" w:line="240" w:lineRule="auto"/>
        <w:ind w:left="0"/>
        <w:rPr>
          <w:b/>
          <w:color w:val="000000" w:themeColor="text1"/>
          <w:sz w:val="24"/>
          <w:szCs w:val="24"/>
        </w:rPr>
      </w:pPr>
    </w:p>
    <w:p w:rsidR="00CD1ACB" w:rsidRDefault="00CD1ACB" w:rsidP="000E1CDE">
      <w:pPr>
        <w:pStyle w:val="a9"/>
        <w:spacing w:after="0" w:line="240" w:lineRule="auto"/>
        <w:ind w:left="0"/>
        <w:rPr>
          <w:b/>
          <w:color w:val="000000" w:themeColor="text1"/>
          <w:sz w:val="24"/>
          <w:szCs w:val="24"/>
          <w:lang w:val="uk-UA"/>
        </w:rPr>
      </w:pPr>
    </w:p>
    <w:p w:rsidR="00CD1ACB" w:rsidRDefault="00CD1ACB" w:rsidP="00A27C4D">
      <w:pPr>
        <w:pStyle w:val="a9"/>
        <w:spacing w:after="0" w:line="240" w:lineRule="auto"/>
        <w:ind w:left="0"/>
        <w:jc w:val="center"/>
        <w:rPr>
          <w:b/>
          <w:color w:val="000000" w:themeColor="text1"/>
          <w:sz w:val="24"/>
          <w:szCs w:val="24"/>
          <w:lang w:val="uk-UA"/>
        </w:rPr>
      </w:pPr>
      <w:r w:rsidRPr="00E11715">
        <w:rPr>
          <w:b/>
          <w:sz w:val="24"/>
          <w:szCs w:val="24"/>
          <w:lang w:val="uk-UA"/>
        </w:rPr>
        <w:t>Драч Оксана Олександрівна</w:t>
      </w:r>
      <w:r w:rsidR="00A27C4D">
        <w:rPr>
          <w:b/>
          <w:sz w:val="24"/>
          <w:szCs w:val="24"/>
          <w:lang w:val="uk-UA"/>
        </w:rPr>
        <w:t xml:space="preserve">, </w:t>
      </w:r>
      <w:r w:rsidR="00A27C4D">
        <w:rPr>
          <w:b/>
          <w:color w:val="000000" w:themeColor="text1"/>
          <w:sz w:val="24"/>
          <w:szCs w:val="24"/>
          <w:lang w:val="uk-UA"/>
        </w:rPr>
        <w:t>доктор історичний наук, професор</w:t>
      </w:r>
    </w:p>
    <w:p w:rsidR="00A27C4D" w:rsidRDefault="00A27C4D" w:rsidP="00A27C4D">
      <w:pPr>
        <w:pStyle w:val="a9"/>
        <w:spacing w:after="0" w:line="240" w:lineRule="auto"/>
        <w:ind w:left="0"/>
        <w:jc w:val="center"/>
        <w:rPr>
          <w:b/>
          <w:sz w:val="24"/>
          <w:szCs w:val="24"/>
          <w:lang w:val="uk-UA"/>
        </w:rPr>
      </w:pPr>
    </w:p>
    <w:p w:rsidR="00850BD8" w:rsidRPr="00A27C4D" w:rsidRDefault="00850BD8" w:rsidP="001E24C0">
      <w:pPr>
        <w:pStyle w:val="a9"/>
        <w:numPr>
          <w:ilvl w:val="0"/>
          <w:numId w:val="7"/>
        </w:numPr>
        <w:spacing w:line="240" w:lineRule="auto"/>
        <w:jc w:val="both"/>
        <w:rPr>
          <w:rFonts w:ascii="Times New Roman" w:hAnsi="Times New Roman"/>
          <w:sz w:val="24"/>
          <w:szCs w:val="24"/>
        </w:rPr>
      </w:pPr>
      <w:r w:rsidRPr="00A27C4D">
        <w:rPr>
          <w:rFonts w:ascii="Times New Roman" w:hAnsi="Times New Roman"/>
          <w:sz w:val="24"/>
          <w:szCs w:val="24"/>
          <w:lang w:val="uk-UA"/>
        </w:rPr>
        <w:t>Драч О.О.</w:t>
      </w:r>
      <w:r w:rsidRPr="00A27C4D">
        <w:rPr>
          <w:rFonts w:ascii="Times New Roman" w:hAnsi="Times New Roman"/>
          <w:sz w:val="24"/>
          <w:szCs w:val="24"/>
        </w:rPr>
        <w:t> </w:t>
      </w:r>
      <w:r w:rsidRPr="00A27C4D">
        <w:rPr>
          <w:rFonts w:ascii="Times New Roman" w:hAnsi="Times New Roman"/>
          <w:sz w:val="24"/>
          <w:szCs w:val="24"/>
          <w:lang w:val="uk-UA"/>
        </w:rPr>
        <w:t>Вища жіноча освіта в Російській імперії другої половини ХІХ – початку ХХ</w:t>
      </w:r>
      <w:r w:rsidRPr="00A27C4D">
        <w:rPr>
          <w:rFonts w:ascii="Times New Roman" w:hAnsi="Times New Roman"/>
          <w:sz w:val="24"/>
          <w:szCs w:val="24"/>
        </w:rPr>
        <w:t> </w:t>
      </w:r>
      <w:r w:rsidRPr="00A27C4D">
        <w:rPr>
          <w:rFonts w:ascii="Times New Roman" w:hAnsi="Times New Roman"/>
          <w:sz w:val="24"/>
          <w:szCs w:val="24"/>
          <w:lang w:val="uk-UA"/>
        </w:rPr>
        <w:t>ст.: монографія / О.О.</w:t>
      </w:r>
      <w:r w:rsidRPr="00A27C4D">
        <w:rPr>
          <w:rFonts w:ascii="Times New Roman" w:hAnsi="Times New Roman"/>
          <w:sz w:val="24"/>
          <w:szCs w:val="24"/>
        </w:rPr>
        <w:t> </w:t>
      </w:r>
      <w:r w:rsidRPr="00A27C4D">
        <w:rPr>
          <w:rFonts w:ascii="Times New Roman" w:hAnsi="Times New Roman"/>
          <w:sz w:val="24"/>
          <w:szCs w:val="24"/>
          <w:lang w:val="uk-UA"/>
        </w:rPr>
        <w:t xml:space="preserve">Драч; наук. ред. проф. </w:t>
      </w:r>
      <w:r w:rsidRPr="00A27C4D">
        <w:rPr>
          <w:rFonts w:ascii="Times New Roman" w:hAnsi="Times New Roman"/>
          <w:sz w:val="24"/>
          <w:szCs w:val="24"/>
        </w:rPr>
        <w:t>В.В. Калініченко; Черкаський нац. ун-т і</w:t>
      </w:r>
      <w:proofErr w:type="gramStart"/>
      <w:r w:rsidRPr="00A27C4D">
        <w:rPr>
          <w:rFonts w:ascii="Times New Roman" w:hAnsi="Times New Roman"/>
          <w:sz w:val="24"/>
          <w:szCs w:val="24"/>
        </w:rPr>
        <w:t>м</w:t>
      </w:r>
      <w:proofErr w:type="gramEnd"/>
      <w:r w:rsidRPr="00A27C4D">
        <w:rPr>
          <w:rFonts w:ascii="Times New Roman" w:hAnsi="Times New Roman"/>
          <w:sz w:val="24"/>
          <w:szCs w:val="24"/>
        </w:rPr>
        <w:t>. Б. Хмельницького. – Черкаси: Вертикаль, 2011. – 532 </w:t>
      </w:r>
      <w:proofErr w:type="gramStart"/>
      <w:r w:rsidRPr="00A27C4D">
        <w:rPr>
          <w:rFonts w:ascii="Times New Roman" w:hAnsi="Times New Roman"/>
          <w:sz w:val="24"/>
          <w:szCs w:val="24"/>
        </w:rPr>
        <w:t>с</w:t>
      </w:r>
      <w:proofErr w:type="gramEnd"/>
      <w:r w:rsidRPr="00A27C4D">
        <w:rPr>
          <w:rFonts w:ascii="Times New Roman" w:hAnsi="Times New Roman"/>
          <w:sz w:val="24"/>
          <w:szCs w:val="24"/>
        </w:rPr>
        <w:t>.</w:t>
      </w:r>
    </w:p>
    <w:p w:rsidR="00850BD8" w:rsidRPr="00A27C4D" w:rsidRDefault="00850BD8" w:rsidP="001E24C0">
      <w:pPr>
        <w:pStyle w:val="a9"/>
        <w:numPr>
          <w:ilvl w:val="0"/>
          <w:numId w:val="7"/>
        </w:numPr>
        <w:shd w:val="clear" w:color="auto" w:fill="FFFFFF"/>
        <w:spacing w:line="240" w:lineRule="auto"/>
        <w:jc w:val="both"/>
        <w:rPr>
          <w:rFonts w:ascii="Times New Roman" w:hAnsi="Times New Roman"/>
          <w:sz w:val="24"/>
          <w:szCs w:val="24"/>
        </w:rPr>
      </w:pPr>
      <w:r w:rsidRPr="00A27C4D">
        <w:rPr>
          <w:rFonts w:ascii="Times New Roman" w:hAnsi="Times New Roman"/>
          <w:sz w:val="24"/>
          <w:szCs w:val="24"/>
        </w:rPr>
        <w:t>Драч О.О. Трансформація мотиваційних чинників дівочої юні: вища освіта задля соціальної реалізації (друга половина ХІ</w:t>
      </w:r>
      <w:proofErr w:type="gramStart"/>
      <w:r w:rsidRPr="00A27C4D">
        <w:rPr>
          <w:rFonts w:ascii="Times New Roman" w:hAnsi="Times New Roman"/>
          <w:sz w:val="24"/>
          <w:szCs w:val="24"/>
        </w:rPr>
        <w:t>Х</w:t>
      </w:r>
      <w:proofErr w:type="gramEnd"/>
      <w:r w:rsidRPr="00A27C4D">
        <w:rPr>
          <w:rFonts w:ascii="Times New Roman" w:hAnsi="Times New Roman"/>
          <w:sz w:val="24"/>
          <w:szCs w:val="24"/>
        </w:rPr>
        <w:t xml:space="preserve"> – початок ХХ ст.) / О.О. Драч // Вісник Черкаського університету. Серія: Історичні науки. – Черкаси, 2010. – Вип. 182. – С. 79-84. </w:t>
      </w:r>
    </w:p>
    <w:p w:rsidR="00850BD8" w:rsidRPr="00A27C4D" w:rsidRDefault="00850BD8" w:rsidP="001E24C0">
      <w:pPr>
        <w:pStyle w:val="a9"/>
        <w:numPr>
          <w:ilvl w:val="0"/>
          <w:numId w:val="7"/>
        </w:numPr>
        <w:shd w:val="clear" w:color="auto" w:fill="FFFFFF"/>
        <w:spacing w:line="240" w:lineRule="auto"/>
        <w:jc w:val="both"/>
        <w:rPr>
          <w:rFonts w:ascii="Times New Roman" w:hAnsi="Times New Roman"/>
          <w:sz w:val="24"/>
          <w:szCs w:val="24"/>
        </w:rPr>
      </w:pPr>
      <w:r w:rsidRPr="00A27C4D">
        <w:rPr>
          <w:rFonts w:ascii="Times New Roman" w:hAnsi="Times New Roman"/>
          <w:sz w:val="24"/>
          <w:szCs w:val="24"/>
        </w:rPr>
        <w:t>Драч О.О. Вища жіноча освіта у внутрішній політиці уряду Російської імперії у другій половині ХІ</w:t>
      </w:r>
      <w:proofErr w:type="gramStart"/>
      <w:r w:rsidRPr="00A27C4D">
        <w:rPr>
          <w:rFonts w:ascii="Times New Roman" w:hAnsi="Times New Roman"/>
          <w:sz w:val="24"/>
          <w:szCs w:val="24"/>
        </w:rPr>
        <w:t>Х</w:t>
      </w:r>
      <w:proofErr w:type="gramEnd"/>
      <w:r w:rsidRPr="00A27C4D">
        <w:rPr>
          <w:rFonts w:ascii="Times New Roman" w:hAnsi="Times New Roman"/>
          <w:sz w:val="24"/>
          <w:szCs w:val="24"/>
        </w:rPr>
        <w:t xml:space="preserve"> ст. / О.О. Драч // Український селянин: Зб. наук. праць /Ін-т історії України НАН </w:t>
      </w:r>
      <w:proofErr w:type="gramStart"/>
      <w:r w:rsidRPr="00A27C4D">
        <w:rPr>
          <w:rFonts w:ascii="Times New Roman" w:hAnsi="Times New Roman"/>
          <w:sz w:val="24"/>
          <w:szCs w:val="24"/>
        </w:rPr>
        <w:t>Укра</w:t>
      </w:r>
      <w:proofErr w:type="gramEnd"/>
      <w:r w:rsidRPr="00A27C4D">
        <w:rPr>
          <w:rFonts w:ascii="Times New Roman" w:hAnsi="Times New Roman"/>
          <w:sz w:val="24"/>
          <w:szCs w:val="24"/>
        </w:rPr>
        <w:t>їни; Черкаський нац.. ун-т. – Черкаси, 2010. – Вип. 12. – С. 82-85.</w:t>
      </w:r>
    </w:p>
    <w:p w:rsidR="00850BD8" w:rsidRPr="00A27C4D" w:rsidRDefault="00850BD8" w:rsidP="001E24C0">
      <w:pPr>
        <w:pStyle w:val="a9"/>
        <w:numPr>
          <w:ilvl w:val="0"/>
          <w:numId w:val="7"/>
        </w:numPr>
        <w:shd w:val="clear" w:color="auto" w:fill="FFFFFF"/>
        <w:spacing w:line="240" w:lineRule="auto"/>
        <w:jc w:val="both"/>
        <w:rPr>
          <w:rFonts w:ascii="Times New Roman" w:hAnsi="Times New Roman"/>
          <w:sz w:val="24"/>
          <w:szCs w:val="24"/>
        </w:rPr>
      </w:pPr>
      <w:r w:rsidRPr="00A27C4D">
        <w:rPr>
          <w:rFonts w:ascii="Times New Roman" w:hAnsi="Times New Roman"/>
          <w:sz w:val="24"/>
          <w:szCs w:val="24"/>
        </w:rPr>
        <w:t>Драч О.О. Влада Російської імперії і вищі жіночі курси на початку ХХ ст. / О.О. Драч // Проблеми історії України ХІ</w:t>
      </w:r>
      <w:proofErr w:type="gramStart"/>
      <w:r w:rsidRPr="00A27C4D">
        <w:rPr>
          <w:rFonts w:ascii="Times New Roman" w:hAnsi="Times New Roman"/>
          <w:sz w:val="24"/>
          <w:szCs w:val="24"/>
        </w:rPr>
        <w:t>Х</w:t>
      </w:r>
      <w:proofErr w:type="gramEnd"/>
      <w:r w:rsidRPr="00A27C4D">
        <w:rPr>
          <w:rFonts w:ascii="Times New Roman" w:hAnsi="Times New Roman"/>
          <w:sz w:val="24"/>
          <w:szCs w:val="24"/>
        </w:rPr>
        <w:t xml:space="preserve"> – початку ХХ ст. / Ін-т історії України НАН України. – К., 2010. – Вип. XVII. – C. 100-109.</w:t>
      </w:r>
    </w:p>
    <w:p w:rsidR="00850BD8" w:rsidRPr="00A27C4D" w:rsidRDefault="00850BD8" w:rsidP="001E24C0">
      <w:pPr>
        <w:pStyle w:val="a9"/>
        <w:numPr>
          <w:ilvl w:val="0"/>
          <w:numId w:val="7"/>
        </w:numPr>
        <w:shd w:val="clear" w:color="auto" w:fill="FFFFFF"/>
        <w:spacing w:line="240" w:lineRule="auto"/>
        <w:jc w:val="both"/>
        <w:rPr>
          <w:rFonts w:ascii="Times New Roman" w:hAnsi="Times New Roman"/>
          <w:sz w:val="24"/>
          <w:szCs w:val="24"/>
        </w:rPr>
      </w:pPr>
      <w:r w:rsidRPr="00A27C4D">
        <w:rPr>
          <w:rFonts w:ascii="Times New Roman" w:hAnsi="Times New Roman"/>
          <w:sz w:val="24"/>
          <w:szCs w:val="24"/>
        </w:rPr>
        <w:t>Драч О.О. Жінки і російські університети: позиція імперської влади (друга половина ХІ</w:t>
      </w:r>
      <w:proofErr w:type="gramStart"/>
      <w:r w:rsidRPr="00A27C4D">
        <w:rPr>
          <w:rFonts w:ascii="Times New Roman" w:hAnsi="Times New Roman"/>
          <w:sz w:val="24"/>
          <w:szCs w:val="24"/>
        </w:rPr>
        <w:t>Х</w:t>
      </w:r>
      <w:proofErr w:type="gramEnd"/>
      <w:r w:rsidRPr="00A27C4D">
        <w:rPr>
          <w:rFonts w:ascii="Times New Roman" w:hAnsi="Times New Roman"/>
          <w:sz w:val="24"/>
          <w:szCs w:val="24"/>
        </w:rPr>
        <w:t xml:space="preserve"> – початок ХХ ст.) / О.О. Драч // Вісник Черкаського університету. Серія: Історичні науки. – Черкаси, 2010. – Вип. 192. – С. 107-113.</w:t>
      </w:r>
    </w:p>
    <w:p w:rsidR="00850BD8" w:rsidRPr="00A27C4D" w:rsidRDefault="00850BD8" w:rsidP="001E24C0">
      <w:pPr>
        <w:pStyle w:val="a9"/>
        <w:numPr>
          <w:ilvl w:val="0"/>
          <w:numId w:val="7"/>
        </w:numPr>
        <w:shd w:val="clear" w:color="auto" w:fill="FFFFFF"/>
        <w:spacing w:line="240" w:lineRule="auto"/>
        <w:jc w:val="both"/>
        <w:rPr>
          <w:rFonts w:ascii="Times New Roman" w:hAnsi="Times New Roman"/>
          <w:sz w:val="24"/>
          <w:szCs w:val="24"/>
        </w:rPr>
      </w:pPr>
      <w:r w:rsidRPr="00A27C4D">
        <w:rPr>
          <w:rFonts w:ascii="Times New Roman" w:hAnsi="Times New Roman"/>
          <w:sz w:val="24"/>
          <w:szCs w:val="24"/>
        </w:rPr>
        <w:t>Драч О.О. Велика реформа як чинник прагнень жіночої молоді Російської імперії до вищої освіти / О.О. Драч // Проблеми історії України ХІ</w:t>
      </w:r>
      <w:proofErr w:type="gramStart"/>
      <w:r w:rsidRPr="00A27C4D">
        <w:rPr>
          <w:rFonts w:ascii="Times New Roman" w:hAnsi="Times New Roman"/>
          <w:sz w:val="24"/>
          <w:szCs w:val="24"/>
        </w:rPr>
        <w:t>Х</w:t>
      </w:r>
      <w:proofErr w:type="gramEnd"/>
      <w:r w:rsidRPr="00A27C4D">
        <w:rPr>
          <w:rFonts w:ascii="Times New Roman" w:hAnsi="Times New Roman"/>
          <w:sz w:val="24"/>
          <w:szCs w:val="24"/>
        </w:rPr>
        <w:t xml:space="preserve"> – початку ХХ ст. / Ін-т історії України НАН України – К., 2011. – Вип. XVIII. – C. 223-230.</w:t>
      </w:r>
    </w:p>
    <w:p w:rsidR="00850BD8" w:rsidRPr="00A27C4D" w:rsidRDefault="00850BD8" w:rsidP="001E24C0">
      <w:pPr>
        <w:pStyle w:val="a9"/>
        <w:numPr>
          <w:ilvl w:val="0"/>
          <w:numId w:val="7"/>
        </w:numPr>
        <w:shd w:val="clear" w:color="auto" w:fill="FFFFFF"/>
        <w:spacing w:line="240" w:lineRule="auto"/>
        <w:jc w:val="both"/>
        <w:rPr>
          <w:rFonts w:ascii="Times New Roman" w:hAnsi="Times New Roman"/>
          <w:sz w:val="24"/>
          <w:szCs w:val="24"/>
        </w:rPr>
      </w:pPr>
      <w:r w:rsidRPr="00A27C4D">
        <w:rPr>
          <w:rFonts w:ascii="Times New Roman" w:hAnsi="Times New Roman"/>
          <w:sz w:val="24"/>
          <w:szCs w:val="24"/>
        </w:rPr>
        <w:t xml:space="preserve">Драч О.О. Особливості етносоціального складу курсисток вищої жіночої </w:t>
      </w:r>
      <w:proofErr w:type="gramStart"/>
      <w:r w:rsidRPr="00A27C4D">
        <w:rPr>
          <w:rFonts w:ascii="Times New Roman" w:hAnsi="Times New Roman"/>
          <w:sz w:val="24"/>
          <w:szCs w:val="24"/>
        </w:rPr>
        <w:t>школи в</w:t>
      </w:r>
      <w:proofErr w:type="gramEnd"/>
      <w:r w:rsidRPr="00A27C4D">
        <w:rPr>
          <w:rFonts w:ascii="Times New Roman" w:hAnsi="Times New Roman"/>
          <w:sz w:val="24"/>
          <w:szCs w:val="24"/>
        </w:rPr>
        <w:t xml:space="preserve"> 70−80-х рр. ХІ</w:t>
      </w:r>
      <w:proofErr w:type="gramStart"/>
      <w:r w:rsidRPr="00A27C4D">
        <w:rPr>
          <w:rFonts w:ascii="Times New Roman" w:hAnsi="Times New Roman"/>
          <w:sz w:val="24"/>
          <w:szCs w:val="24"/>
        </w:rPr>
        <w:t>Х</w:t>
      </w:r>
      <w:proofErr w:type="gramEnd"/>
      <w:r w:rsidRPr="00A27C4D">
        <w:rPr>
          <w:rFonts w:ascii="Times New Roman" w:hAnsi="Times New Roman"/>
          <w:sz w:val="24"/>
          <w:szCs w:val="24"/>
        </w:rPr>
        <w:t> ст. / О.О. Драч // Гуржіївські історичні читання: Збірник наукових праць / Ред. кол</w:t>
      </w:r>
      <w:proofErr w:type="gramStart"/>
      <w:r w:rsidRPr="00A27C4D">
        <w:rPr>
          <w:rFonts w:ascii="Times New Roman" w:hAnsi="Times New Roman"/>
          <w:sz w:val="24"/>
          <w:szCs w:val="24"/>
        </w:rPr>
        <w:t xml:space="preserve">.: </w:t>
      </w:r>
      <w:proofErr w:type="gramEnd"/>
      <w:r w:rsidRPr="00A27C4D">
        <w:rPr>
          <w:rFonts w:ascii="Times New Roman" w:hAnsi="Times New Roman"/>
          <w:sz w:val="24"/>
          <w:szCs w:val="24"/>
        </w:rPr>
        <w:t>В.А. Смолій, О.І. Гуржій, А.Г. Морозов та ін. – Черкаси: ЧНУ ім. Б. Хмельницького, 2011. – Вип. 4. − С. 128-130.</w:t>
      </w:r>
    </w:p>
    <w:p w:rsidR="00850BD8" w:rsidRPr="00A27C4D" w:rsidRDefault="00850BD8" w:rsidP="001E24C0">
      <w:pPr>
        <w:pStyle w:val="a9"/>
        <w:numPr>
          <w:ilvl w:val="0"/>
          <w:numId w:val="7"/>
        </w:numPr>
        <w:spacing w:line="240" w:lineRule="auto"/>
        <w:jc w:val="both"/>
        <w:rPr>
          <w:rFonts w:ascii="Times New Roman" w:hAnsi="Times New Roman"/>
          <w:sz w:val="24"/>
          <w:szCs w:val="24"/>
        </w:rPr>
      </w:pPr>
      <w:r w:rsidRPr="00A27C4D">
        <w:rPr>
          <w:rFonts w:ascii="Times New Roman" w:hAnsi="Times New Roman"/>
          <w:sz w:val="24"/>
          <w:szCs w:val="24"/>
        </w:rPr>
        <w:t xml:space="preserve">Драч О.О. Діяльність спеціальних комісій 1870-х рр. із питань вищої жіночої освіти </w:t>
      </w:r>
      <w:proofErr w:type="gramStart"/>
      <w:r w:rsidRPr="00A27C4D">
        <w:rPr>
          <w:rFonts w:ascii="Times New Roman" w:hAnsi="Times New Roman"/>
          <w:sz w:val="24"/>
          <w:szCs w:val="24"/>
        </w:rPr>
        <w:t>в Рос</w:t>
      </w:r>
      <w:proofErr w:type="gramEnd"/>
      <w:r w:rsidRPr="00A27C4D">
        <w:rPr>
          <w:rFonts w:ascii="Times New Roman" w:hAnsi="Times New Roman"/>
          <w:sz w:val="24"/>
          <w:szCs w:val="24"/>
        </w:rPr>
        <w:t>ійській імперії / О.О. Драч // Інтелігенція і влада. Громадсько-політичний науковий збірник. Серія: Історія / Одеський нац. політех. ун-т. – О., 2011. − Вип. 22. – С. 30-40.</w:t>
      </w:r>
    </w:p>
    <w:p w:rsidR="00850BD8" w:rsidRPr="00A27C4D" w:rsidRDefault="00850BD8" w:rsidP="001E24C0">
      <w:pPr>
        <w:pStyle w:val="a9"/>
        <w:numPr>
          <w:ilvl w:val="0"/>
          <w:numId w:val="7"/>
        </w:numPr>
        <w:spacing w:line="240" w:lineRule="auto"/>
        <w:jc w:val="both"/>
        <w:rPr>
          <w:rFonts w:ascii="Times New Roman" w:hAnsi="Times New Roman"/>
          <w:sz w:val="24"/>
          <w:szCs w:val="24"/>
        </w:rPr>
      </w:pPr>
      <w:r w:rsidRPr="00A27C4D">
        <w:rPr>
          <w:rFonts w:ascii="Times New Roman" w:hAnsi="Times New Roman"/>
          <w:sz w:val="24"/>
          <w:szCs w:val="24"/>
        </w:rPr>
        <w:lastRenderedPageBreak/>
        <w:t>Драч О.О.Особливості організації навчального процесу у вищій жіночій школі Російської імперії / О.О.</w:t>
      </w:r>
      <w:r w:rsidRPr="00A27C4D">
        <w:rPr>
          <w:rFonts w:ascii="Times New Roman" w:hAnsi="Times New Roman"/>
          <w:sz w:val="24"/>
          <w:szCs w:val="24"/>
          <w:lang w:val="en-US"/>
        </w:rPr>
        <w:t> </w:t>
      </w:r>
      <w:r w:rsidRPr="00A27C4D">
        <w:rPr>
          <w:rFonts w:ascii="Times New Roman" w:hAnsi="Times New Roman"/>
          <w:sz w:val="24"/>
          <w:szCs w:val="24"/>
        </w:rPr>
        <w:t xml:space="preserve">Драч // </w:t>
      </w:r>
      <w:proofErr w:type="gramStart"/>
      <w:r w:rsidRPr="00A27C4D">
        <w:rPr>
          <w:rFonts w:ascii="Times New Roman" w:hAnsi="Times New Roman"/>
          <w:sz w:val="24"/>
          <w:szCs w:val="24"/>
        </w:rPr>
        <w:t>В</w:t>
      </w:r>
      <w:proofErr w:type="gramEnd"/>
      <w:r w:rsidRPr="00A27C4D">
        <w:rPr>
          <w:rFonts w:ascii="Times New Roman" w:hAnsi="Times New Roman"/>
          <w:sz w:val="24"/>
          <w:szCs w:val="24"/>
        </w:rPr>
        <w:t xml:space="preserve">існик Черкаського університету. Серія: Педагогічні науки. – Черкаси, 2011. – Вип. 211. </w:t>
      </w:r>
      <w:r w:rsidRPr="00A27C4D">
        <w:rPr>
          <w:rFonts w:ascii="Times New Roman" w:hAnsi="Times New Roman"/>
          <w:sz w:val="24"/>
          <w:szCs w:val="24"/>
        </w:rPr>
        <w:sym w:font="Symbol" w:char="F02D"/>
      </w:r>
      <w:r w:rsidRPr="00A27C4D">
        <w:rPr>
          <w:rFonts w:ascii="Times New Roman" w:hAnsi="Times New Roman"/>
          <w:sz w:val="24"/>
          <w:szCs w:val="24"/>
        </w:rPr>
        <w:t xml:space="preserve"> Ч. ІІ. – С. 57-63.</w:t>
      </w:r>
    </w:p>
    <w:p w:rsidR="00850BD8" w:rsidRPr="00A27C4D" w:rsidRDefault="00850BD8" w:rsidP="001E24C0">
      <w:pPr>
        <w:pStyle w:val="a9"/>
        <w:numPr>
          <w:ilvl w:val="0"/>
          <w:numId w:val="7"/>
        </w:numPr>
        <w:spacing w:line="240" w:lineRule="auto"/>
        <w:jc w:val="both"/>
        <w:rPr>
          <w:rFonts w:ascii="Times New Roman" w:hAnsi="Times New Roman"/>
          <w:sz w:val="24"/>
          <w:szCs w:val="24"/>
        </w:rPr>
      </w:pPr>
      <w:r w:rsidRPr="00A27C4D">
        <w:rPr>
          <w:rFonts w:ascii="Times New Roman" w:hAnsi="Times New Roman"/>
          <w:sz w:val="24"/>
          <w:szCs w:val="24"/>
        </w:rPr>
        <w:t>Драч О.О. Організаційні засади діяльності Вищих жіночих курсі</w:t>
      </w:r>
      <w:proofErr w:type="gramStart"/>
      <w:r w:rsidRPr="00A27C4D">
        <w:rPr>
          <w:rFonts w:ascii="Times New Roman" w:hAnsi="Times New Roman"/>
          <w:sz w:val="24"/>
          <w:szCs w:val="24"/>
        </w:rPr>
        <w:t>в</w:t>
      </w:r>
      <w:proofErr w:type="gramEnd"/>
      <w:r w:rsidRPr="00A27C4D">
        <w:rPr>
          <w:rFonts w:ascii="Times New Roman" w:hAnsi="Times New Roman"/>
          <w:sz w:val="24"/>
          <w:szCs w:val="24"/>
        </w:rPr>
        <w:t xml:space="preserve"> у Російській імперії (1872</w:t>
      </w:r>
      <w:r w:rsidRPr="00A27C4D">
        <w:rPr>
          <w:rFonts w:ascii="Times New Roman" w:hAnsi="Times New Roman"/>
          <w:sz w:val="24"/>
          <w:szCs w:val="24"/>
        </w:rPr>
        <w:sym w:font="Symbol" w:char="F02D"/>
      </w:r>
      <w:r w:rsidRPr="00A27C4D">
        <w:rPr>
          <w:rFonts w:ascii="Times New Roman" w:hAnsi="Times New Roman"/>
          <w:sz w:val="24"/>
          <w:szCs w:val="24"/>
        </w:rPr>
        <w:t>1886</w:t>
      </w:r>
      <w:r w:rsidRPr="00A27C4D">
        <w:rPr>
          <w:rFonts w:ascii="Times New Roman" w:hAnsi="Times New Roman"/>
          <w:sz w:val="24"/>
          <w:szCs w:val="24"/>
          <w:lang w:val="en-US"/>
        </w:rPr>
        <w:t> </w:t>
      </w:r>
      <w:r w:rsidRPr="00A27C4D">
        <w:rPr>
          <w:rFonts w:ascii="Times New Roman" w:hAnsi="Times New Roman"/>
          <w:sz w:val="24"/>
          <w:szCs w:val="24"/>
        </w:rPr>
        <w:t>рр.) / О.О.</w:t>
      </w:r>
      <w:r w:rsidRPr="00A27C4D">
        <w:rPr>
          <w:rFonts w:ascii="Times New Roman" w:hAnsi="Times New Roman"/>
          <w:sz w:val="24"/>
          <w:szCs w:val="24"/>
          <w:lang w:val="en-US"/>
        </w:rPr>
        <w:t> </w:t>
      </w:r>
      <w:r w:rsidRPr="00A27C4D">
        <w:rPr>
          <w:rFonts w:ascii="Times New Roman" w:hAnsi="Times New Roman"/>
          <w:sz w:val="24"/>
          <w:szCs w:val="24"/>
        </w:rPr>
        <w:t xml:space="preserve">Драч // </w:t>
      </w:r>
      <w:proofErr w:type="gramStart"/>
      <w:r w:rsidRPr="00A27C4D">
        <w:rPr>
          <w:rFonts w:ascii="Times New Roman" w:hAnsi="Times New Roman"/>
          <w:sz w:val="24"/>
          <w:szCs w:val="24"/>
        </w:rPr>
        <w:t>В</w:t>
      </w:r>
      <w:proofErr w:type="gramEnd"/>
      <w:r w:rsidRPr="00A27C4D">
        <w:rPr>
          <w:rFonts w:ascii="Times New Roman" w:hAnsi="Times New Roman"/>
          <w:sz w:val="24"/>
          <w:szCs w:val="24"/>
        </w:rPr>
        <w:t>існик Черкаського університету. Серія: Історичні науки. – Черкаси, 2011. – Вип. 212. – С. 99-104.</w:t>
      </w:r>
    </w:p>
    <w:p w:rsidR="00850BD8" w:rsidRPr="00A27C4D" w:rsidRDefault="00850BD8" w:rsidP="001E24C0">
      <w:pPr>
        <w:pStyle w:val="a9"/>
        <w:numPr>
          <w:ilvl w:val="0"/>
          <w:numId w:val="7"/>
        </w:numPr>
        <w:spacing w:line="240" w:lineRule="auto"/>
        <w:jc w:val="both"/>
        <w:rPr>
          <w:rFonts w:ascii="Times New Roman" w:hAnsi="Times New Roman"/>
          <w:sz w:val="24"/>
          <w:szCs w:val="24"/>
        </w:rPr>
      </w:pPr>
      <w:r w:rsidRPr="00A27C4D">
        <w:rPr>
          <w:rFonts w:ascii="Times New Roman" w:hAnsi="Times New Roman"/>
          <w:sz w:val="24"/>
          <w:szCs w:val="24"/>
        </w:rPr>
        <w:t xml:space="preserve">Драч О.О. Предметна система навчання у вищій жіночій школі Російської імперії: досвід упровадження / О.О. Драч // </w:t>
      </w:r>
      <w:proofErr w:type="gramStart"/>
      <w:r w:rsidRPr="00A27C4D">
        <w:rPr>
          <w:rFonts w:ascii="Times New Roman" w:hAnsi="Times New Roman"/>
          <w:sz w:val="24"/>
          <w:szCs w:val="24"/>
        </w:rPr>
        <w:t>В</w:t>
      </w:r>
      <w:proofErr w:type="gramEnd"/>
      <w:r w:rsidRPr="00A27C4D">
        <w:rPr>
          <w:rFonts w:ascii="Times New Roman" w:hAnsi="Times New Roman"/>
          <w:sz w:val="24"/>
          <w:szCs w:val="24"/>
        </w:rPr>
        <w:t>існик Черкаського університету. Серія: Педагогічні науки. – Черкаси, 2012. – Вип. № 8 (221). – С. 22-27.</w:t>
      </w:r>
    </w:p>
    <w:p w:rsidR="00850BD8" w:rsidRPr="00A27C4D" w:rsidRDefault="00850BD8" w:rsidP="001E24C0">
      <w:pPr>
        <w:pStyle w:val="a9"/>
        <w:numPr>
          <w:ilvl w:val="0"/>
          <w:numId w:val="7"/>
        </w:numPr>
        <w:spacing w:line="240" w:lineRule="auto"/>
        <w:rPr>
          <w:rFonts w:ascii="Times New Roman" w:hAnsi="Times New Roman"/>
          <w:sz w:val="24"/>
          <w:szCs w:val="24"/>
        </w:rPr>
      </w:pPr>
      <w:r w:rsidRPr="00A27C4D">
        <w:rPr>
          <w:rFonts w:ascii="Times New Roman" w:hAnsi="Times New Roman"/>
          <w:sz w:val="24"/>
          <w:szCs w:val="24"/>
        </w:rPr>
        <w:t xml:space="preserve">Драч О.О. Робота комісії з питань жіночої освіти </w:t>
      </w:r>
      <w:proofErr w:type="gramStart"/>
      <w:r w:rsidRPr="00A27C4D">
        <w:rPr>
          <w:rFonts w:ascii="Times New Roman" w:hAnsi="Times New Roman"/>
          <w:sz w:val="24"/>
          <w:szCs w:val="24"/>
        </w:rPr>
        <w:t>в</w:t>
      </w:r>
      <w:proofErr w:type="gramEnd"/>
      <w:r w:rsidRPr="00A27C4D">
        <w:rPr>
          <w:rFonts w:ascii="Times New Roman" w:hAnsi="Times New Roman"/>
          <w:sz w:val="24"/>
          <w:szCs w:val="24"/>
        </w:rPr>
        <w:t xml:space="preserve"> Російській імперії в 1880-х рр. </w:t>
      </w:r>
      <w:proofErr w:type="gramStart"/>
      <w:r w:rsidRPr="00A27C4D">
        <w:rPr>
          <w:rFonts w:ascii="Times New Roman" w:hAnsi="Times New Roman"/>
          <w:sz w:val="24"/>
          <w:szCs w:val="24"/>
        </w:rPr>
        <w:t>як</w:t>
      </w:r>
      <w:proofErr w:type="gramEnd"/>
      <w:r w:rsidRPr="00A27C4D">
        <w:rPr>
          <w:rFonts w:ascii="Times New Roman" w:hAnsi="Times New Roman"/>
          <w:sz w:val="24"/>
          <w:szCs w:val="24"/>
        </w:rPr>
        <w:t xml:space="preserve"> визначення шляху розвитку вищої школи / О.О. Драч // Інтелігенція і влада. Громадсько-політичний науковий збірник. Серія: Історія / Одеський нац. політех. ун-т. – О., 2012. − Вип. 24. – С. 33-43.</w:t>
      </w:r>
    </w:p>
    <w:p w:rsidR="00850BD8" w:rsidRPr="00A27C4D" w:rsidRDefault="00850BD8" w:rsidP="001E24C0">
      <w:pPr>
        <w:pStyle w:val="a9"/>
        <w:numPr>
          <w:ilvl w:val="0"/>
          <w:numId w:val="7"/>
        </w:numPr>
        <w:spacing w:line="240" w:lineRule="auto"/>
        <w:rPr>
          <w:rFonts w:ascii="Times New Roman" w:hAnsi="Times New Roman"/>
          <w:sz w:val="24"/>
          <w:szCs w:val="24"/>
        </w:rPr>
      </w:pPr>
      <w:r w:rsidRPr="00A27C4D">
        <w:rPr>
          <w:rFonts w:ascii="Times New Roman" w:hAnsi="Times New Roman"/>
          <w:sz w:val="24"/>
          <w:szCs w:val="24"/>
        </w:rPr>
        <w:t>Драч О.О. Самореалізація випускниць вищих жіночих курсів Російської імперії (кінець ХІ</w:t>
      </w:r>
      <w:proofErr w:type="gramStart"/>
      <w:r w:rsidRPr="00A27C4D">
        <w:rPr>
          <w:rFonts w:ascii="Times New Roman" w:hAnsi="Times New Roman"/>
          <w:sz w:val="24"/>
          <w:szCs w:val="24"/>
        </w:rPr>
        <w:t>Х</w:t>
      </w:r>
      <w:proofErr w:type="gramEnd"/>
      <w:r w:rsidRPr="00A27C4D">
        <w:rPr>
          <w:rFonts w:ascii="Times New Roman" w:hAnsi="Times New Roman"/>
          <w:sz w:val="24"/>
          <w:szCs w:val="24"/>
        </w:rPr>
        <w:t xml:space="preserve"> – початок ХХ ст.) / О.О. Драч // Вісник Черкаського університету. Серія: Історичні науки. – Черкаси, 2012. – Вип. № 9 (222). – С. 105-111.</w:t>
      </w:r>
    </w:p>
    <w:p w:rsidR="00850BD8" w:rsidRPr="00A27C4D" w:rsidRDefault="00850BD8" w:rsidP="001E24C0">
      <w:pPr>
        <w:pStyle w:val="a9"/>
        <w:numPr>
          <w:ilvl w:val="0"/>
          <w:numId w:val="7"/>
        </w:numPr>
        <w:spacing w:line="240" w:lineRule="auto"/>
        <w:rPr>
          <w:rFonts w:ascii="Times New Roman" w:hAnsi="Times New Roman"/>
          <w:sz w:val="24"/>
          <w:szCs w:val="24"/>
        </w:rPr>
      </w:pPr>
      <w:r w:rsidRPr="00A27C4D">
        <w:rPr>
          <w:rFonts w:ascii="Times New Roman" w:hAnsi="Times New Roman"/>
          <w:sz w:val="24"/>
          <w:szCs w:val="24"/>
        </w:rPr>
        <w:t xml:space="preserve">Драч О.О. </w:t>
      </w:r>
      <w:proofErr w:type="gramStart"/>
      <w:r w:rsidRPr="00A27C4D">
        <w:rPr>
          <w:rFonts w:ascii="Times New Roman" w:hAnsi="Times New Roman"/>
          <w:sz w:val="24"/>
          <w:szCs w:val="24"/>
        </w:rPr>
        <w:t>Соц</w:t>
      </w:r>
      <w:proofErr w:type="gramEnd"/>
      <w:r w:rsidRPr="00A27C4D">
        <w:rPr>
          <w:rFonts w:ascii="Times New Roman" w:hAnsi="Times New Roman"/>
          <w:sz w:val="24"/>
          <w:szCs w:val="24"/>
        </w:rPr>
        <w:t>іальний склад курсисток вищої школи в Російській імперії: перманентна (р)еволюція поч. ХХ ст. / О.О. Драч // Український селянин: Зб. наук</w:t>
      </w:r>
      <w:proofErr w:type="gramStart"/>
      <w:r w:rsidRPr="00A27C4D">
        <w:rPr>
          <w:rFonts w:ascii="Times New Roman" w:hAnsi="Times New Roman"/>
          <w:sz w:val="24"/>
          <w:szCs w:val="24"/>
        </w:rPr>
        <w:t>.</w:t>
      </w:r>
      <w:proofErr w:type="gramEnd"/>
      <w:r w:rsidRPr="00A27C4D">
        <w:rPr>
          <w:rFonts w:ascii="Times New Roman" w:hAnsi="Times New Roman"/>
          <w:sz w:val="24"/>
          <w:szCs w:val="24"/>
        </w:rPr>
        <w:t xml:space="preserve"> </w:t>
      </w:r>
      <w:proofErr w:type="gramStart"/>
      <w:r w:rsidRPr="00A27C4D">
        <w:rPr>
          <w:rFonts w:ascii="Times New Roman" w:hAnsi="Times New Roman"/>
          <w:sz w:val="24"/>
          <w:szCs w:val="24"/>
        </w:rPr>
        <w:t>п</w:t>
      </w:r>
      <w:proofErr w:type="gramEnd"/>
      <w:r w:rsidRPr="00A27C4D">
        <w:rPr>
          <w:rFonts w:ascii="Times New Roman" w:hAnsi="Times New Roman"/>
          <w:sz w:val="24"/>
          <w:szCs w:val="24"/>
        </w:rPr>
        <w:t>раць / Ін-т історії України НАН України; Черкаський нац. ун-т. – Черкаси, 2012. – Вип. 13. – С.51-54.</w:t>
      </w:r>
    </w:p>
    <w:p w:rsidR="00850BD8" w:rsidRPr="00A27C4D" w:rsidRDefault="00850BD8" w:rsidP="001E24C0">
      <w:pPr>
        <w:pStyle w:val="a9"/>
        <w:numPr>
          <w:ilvl w:val="0"/>
          <w:numId w:val="7"/>
        </w:numPr>
        <w:spacing w:line="240" w:lineRule="auto"/>
        <w:rPr>
          <w:rFonts w:ascii="Times New Roman" w:hAnsi="Times New Roman"/>
          <w:sz w:val="24"/>
          <w:szCs w:val="24"/>
        </w:rPr>
      </w:pPr>
      <w:r w:rsidRPr="00A27C4D">
        <w:rPr>
          <w:rFonts w:ascii="Times New Roman" w:hAnsi="Times New Roman"/>
          <w:sz w:val="24"/>
          <w:szCs w:val="24"/>
        </w:rPr>
        <w:t>Драч О.О. Функціонування вищих жіночих курсів у Російській імперії: досвід вирішення питання оплати навчання (друга половина ХІ</w:t>
      </w:r>
      <w:proofErr w:type="gramStart"/>
      <w:r w:rsidRPr="00A27C4D">
        <w:rPr>
          <w:rFonts w:ascii="Times New Roman" w:hAnsi="Times New Roman"/>
          <w:sz w:val="24"/>
          <w:szCs w:val="24"/>
        </w:rPr>
        <w:t>Х</w:t>
      </w:r>
      <w:proofErr w:type="gramEnd"/>
      <w:r w:rsidRPr="00A27C4D">
        <w:rPr>
          <w:rFonts w:ascii="Times New Roman" w:hAnsi="Times New Roman"/>
          <w:sz w:val="24"/>
          <w:szCs w:val="24"/>
        </w:rPr>
        <w:t xml:space="preserve"> – початок ХХ ст.) / О.О. Драч // Гуржіївські історичні читання: Збірник наукових праць. – Черкаси: ЧНУ ім. Б. Хмельницького, 2012 – Вип. 5. – С. 109-112.</w:t>
      </w:r>
    </w:p>
    <w:p w:rsidR="00850BD8" w:rsidRPr="00A27C4D" w:rsidRDefault="00850BD8" w:rsidP="001E24C0">
      <w:pPr>
        <w:pStyle w:val="a9"/>
        <w:numPr>
          <w:ilvl w:val="0"/>
          <w:numId w:val="7"/>
        </w:numPr>
        <w:spacing w:line="240" w:lineRule="auto"/>
        <w:rPr>
          <w:rFonts w:ascii="Times New Roman" w:hAnsi="Times New Roman"/>
          <w:sz w:val="24"/>
          <w:szCs w:val="24"/>
        </w:rPr>
      </w:pPr>
      <w:r w:rsidRPr="00A27C4D">
        <w:rPr>
          <w:rFonts w:ascii="Times New Roman" w:hAnsi="Times New Roman"/>
          <w:sz w:val="24"/>
          <w:szCs w:val="24"/>
        </w:rPr>
        <w:t>Драч О.О. Політика державної влади Російської імперії щодо педагогічної діяльності іноземців у ХІ</w:t>
      </w:r>
      <w:proofErr w:type="gramStart"/>
      <w:r w:rsidRPr="00A27C4D">
        <w:rPr>
          <w:rFonts w:ascii="Times New Roman" w:hAnsi="Times New Roman"/>
          <w:sz w:val="24"/>
          <w:szCs w:val="24"/>
        </w:rPr>
        <w:t>Х</w:t>
      </w:r>
      <w:proofErr w:type="gramEnd"/>
      <w:r w:rsidRPr="00A27C4D">
        <w:rPr>
          <w:rFonts w:ascii="Times New Roman" w:hAnsi="Times New Roman"/>
          <w:sz w:val="24"/>
          <w:szCs w:val="24"/>
        </w:rPr>
        <w:t> ст. / О.О. Драч // Вісник Черкаського університету. Серія: Історичні науки. – Черкаси, 2012. – Вип. № 29 (242). – С. 15-20.</w:t>
      </w:r>
    </w:p>
    <w:p w:rsidR="00850BD8" w:rsidRPr="00A27C4D" w:rsidRDefault="00850BD8" w:rsidP="001E24C0">
      <w:pPr>
        <w:pStyle w:val="a9"/>
        <w:numPr>
          <w:ilvl w:val="0"/>
          <w:numId w:val="7"/>
        </w:numPr>
        <w:spacing w:line="240" w:lineRule="auto"/>
        <w:rPr>
          <w:rFonts w:ascii="Times New Roman" w:hAnsi="Times New Roman"/>
          <w:sz w:val="24"/>
          <w:szCs w:val="24"/>
        </w:rPr>
      </w:pPr>
      <w:r w:rsidRPr="00A27C4D">
        <w:rPr>
          <w:rFonts w:ascii="Times New Roman" w:hAnsi="Times New Roman"/>
          <w:sz w:val="24"/>
          <w:szCs w:val="24"/>
        </w:rPr>
        <w:t>Драч О.О.</w:t>
      </w:r>
      <w:r w:rsidRPr="00A27C4D">
        <w:rPr>
          <w:rFonts w:ascii="Times New Roman" w:hAnsi="Times New Roman"/>
          <w:sz w:val="24"/>
          <w:szCs w:val="24"/>
          <w:lang w:val="en-US"/>
        </w:rPr>
        <w:t> </w:t>
      </w:r>
      <w:r w:rsidRPr="00A27C4D">
        <w:rPr>
          <w:rFonts w:ascii="Times New Roman" w:hAnsi="Times New Roman"/>
          <w:sz w:val="24"/>
          <w:szCs w:val="24"/>
        </w:rPr>
        <w:t>Харківський університет і вища освіта жіноцтва (друга половина ХІ</w:t>
      </w:r>
      <w:proofErr w:type="gramStart"/>
      <w:r w:rsidRPr="00A27C4D">
        <w:rPr>
          <w:rFonts w:ascii="Times New Roman" w:hAnsi="Times New Roman"/>
          <w:sz w:val="24"/>
          <w:szCs w:val="24"/>
        </w:rPr>
        <w:t>Х</w:t>
      </w:r>
      <w:proofErr w:type="gramEnd"/>
      <w:r w:rsidRPr="00A27C4D">
        <w:rPr>
          <w:rFonts w:ascii="Times New Roman" w:hAnsi="Times New Roman"/>
          <w:sz w:val="24"/>
          <w:szCs w:val="24"/>
        </w:rPr>
        <w:t xml:space="preserve"> – початок ХХ ст.) / О.О. Драч // Гілея: науковий вісник. Збірник наукових праць / Гол. Ред. В.М. Вашкевич. – К.: ВІ</w:t>
      </w:r>
      <w:proofErr w:type="gramStart"/>
      <w:r w:rsidRPr="00A27C4D">
        <w:rPr>
          <w:rFonts w:ascii="Times New Roman" w:hAnsi="Times New Roman"/>
          <w:sz w:val="24"/>
          <w:szCs w:val="24"/>
        </w:rPr>
        <w:t>Р</w:t>
      </w:r>
      <w:proofErr w:type="gramEnd"/>
      <w:r w:rsidRPr="00A27C4D">
        <w:rPr>
          <w:rFonts w:ascii="Times New Roman" w:hAnsi="Times New Roman"/>
          <w:sz w:val="24"/>
          <w:szCs w:val="24"/>
        </w:rPr>
        <w:t xml:space="preserve"> УАН, 2013. – Вип. 68 (№ 1). – С. 29-36.</w:t>
      </w:r>
    </w:p>
    <w:p w:rsidR="00850BD8" w:rsidRPr="00A27C4D" w:rsidRDefault="00850BD8" w:rsidP="001E24C0">
      <w:pPr>
        <w:pStyle w:val="a9"/>
        <w:numPr>
          <w:ilvl w:val="0"/>
          <w:numId w:val="7"/>
        </w:numPr>
        <w:spacing w:line="240" w:lineRule="auto"/>
        <w:rPr>
          <w:rFonts w:ascii="Times New Roman" w:hAnsi="Times New Roman"/>
          <w:sz w:val="24"/>
          <w:szCs w:val="24"/>
        </w:rPr>
      </w:pPr>
      <w:r w:rsidRPr="00A27C4D">
        <w:rPr>
          <w:rFonts w:ascii="Times New Roman" w:hAnsi="Times New Roman"/>
          <w:sz w:val="24"/>
          <w:szCs w:val="24"/>
        </w:rPr>
        <w:t>Драч О.О.Студентки з Російської імперії в європейських університетах: новий спосіб представництва держави (друга половина ХІ</w:t>
      </w:r>
      <w:proofErr w:type="gramStart"/>
      <w:r w:rsidRPr="00A27C4D">
        <w:rPr>
          <w:rFonts w:ascii="Times New Roman" w:hAnsi="Times New Roman"/>
          <w:sz w:val="24"/>
          <w:szCs w:val="24"/>
        </w:rPr>
        <w:t>Х</w:t>
      </w:r>
      <w:proofErr w:type="gramEnd"/>
      <w:r w:rsidRPr="00A27C4D">
        <w:rPr>
          <w:rFonts w:ascii="Times New Roman" w:hAnsi="Times New Roman"/>
          <w:sz w:val="24"/>
          <w:szCs w:val="24"/>
        </w:rPr>
        <w:t xml:space="preserve"> – початок ХХ ст.)/ О.О. Драч // Вісник Черкаського університету. Серія: Історичні науки. – Черкаси, 2012. – Вип. № 35 (248). – С. 94-99.</w:t>
      </w:r>
    </w:p>
    <w:p w:rsidR="00850BD8" w:rsidRPr="00A27C4D" w:rsidRDefault="00850BD8" w:rsidP="001E24C0">
      <w:pPr>
        <w:pStyle w:val="a9"/>
        <w:numPr>
          <w:ilvl w:val="0"/>
          <w:numId w:val="7"/>
        </w:numPr>
        <w:spacing w:line="240" w:lineRule="auto"/>
        <w:rPr>
          <w:rFonts w:ascii="Times New Roman" w:hAnsi="Times New Roman"/>
          <w:sz w:val="24"/>
          <w:szCs w:val="24"/>
        </w:rPr>
      </w:pPr>
      <w:r w:rsidRPr="00A27C4D">
        <w:rPr>
          <w:rFonts w:ascii="Times New Roman" w:hAnsi="Times New Roman"/>
          <w:sz w:val="24"/>
          <w:szCs w:val="24"/>
        </w:rPr>
        <w:t>Драч О.О.Жіноча середня освіта провінційного міста: осмислення практики функціонування гімназій Черкас (кінець ХІ</w:t>
      </w:r>
      <w:proofErr w:type="gramStart"/>
      <w:r w:rsidRPr="00A27C4D">
        <w:rPr>
          <w:rFonts w:ascii="Times New Roman" w:hAnsi="Times New Roman"/>
          <w:sz w:val="24"/>
          <w:szCs w:val="24"/>
        </w:rPr>
        <w:t>Х</w:t>
      </w:r>
      <w:proofErr w:type="gramEnd"/>
      <w:r w:rsidRPr="00A27C4D">
        <w:rPr>
          <w:rFonts w:ascii="Times New Roman" w:hAnsi="Times New Roman"/>
          <w:sz w:val="24"/>
          <w:szCs w:val="24"/>
        </w:rPr>
        <w:t xml:space="preserve"> – початок ХХ ст.)/ О.О. Драч, А.А. Котиченко // Вісник Черкаського університету. Серія: Історичні науки. – Черкаси, 2013. – Вип. № 9 (262). – С. 94-99.</w:t>
      </w:r>
    </w:p>
    <w:p w:rsidR="00850BD8" w:rsidRPr="00A27C4D" w:rsidRDefault="00850BD8" w:rsidP="001E24C0">
      <w:pPr>
        <w:pStyle w:val="a9"/>
        <w:numPr>
          <w:ilvl w:val="0"/>
          <w:numId w:val="7"/>
        </w:numPr>
        <w:spacing w:line="240" w:lineRule="auto"/>
        <w:rPr>
          <w:rFonts w:ascii="Times New Roman" w:hAnsi="Times New Roman"/>
          <w:sz w:val="24"/>
          <w:szCs w:val="24"/>
        </w:rPr>
      </w:pPr>
      <w:r w:rsidRPr="00A27C4D">
        <w:rPr>
          <w:rFonts w:ascii="Times New Roman" w:hAnsi="Times New Roman"/>
          <w:sz w:val="24"/>
          <w:szCs w:val="24"/>
        </w:rPr>
        <w:t>Драч О.О. Форми громадської підтримки вищої жіночої освіти в</w:t>
      </w:r>
      <w:proofErr w:type="gramStart"/>
      <w:r w:rsidRPr="00A27C4D">
        <w:rPr>
          <w:rFonts w:ascii="Times New Roman" w:hAnsi="Times New Roman"/>
          <w:sz w:val="24"/>
          <w:szCs w:val="24"/>
        </w:rPr>
        <w:t xml:space="preserve"> Р</w:t>
      </w:r>
      <w:proofErr w:type="gramEnd"/>
      <w:r w:rsidRPr="00A27C4D">
        <w:rPr>
          <w:rFonts w:ascii="Times New Roman" w:hAnsi="Times New Roman"/>
          <w:sz w:val="24"/>
          <w:szCs w:val="24"/>
        </w:rPr>
        <w:t>осійській імперії (друга половина ХІХ ст.)/ О.О. Драч // Гуржіївські історичні читання: Збірник наукових праць. – Черкаси: Вид. Чабаненко Ю.А., 2013. – Вип. 6. – С. 345-348.</w:t>
      </w:r>
    </w:p>
    <w:p w:rsidR="00850BD8" w:rsidRPr="00A27C4D" w:rsidRDefault="00850BD8" w:rsidP="001E24C0">
      <w:pPr>
        <w:pStyle w:val="a9"/>
        <w:numPr>
          <w:ilvl w:val="0"/>
          <w:numId w:val="7"/>
        </w:numPr>
        <w:spacing w:line="240" w:lineRule="auto"/>
        <w:rPr>
          <w:rFonts w:ascii="Times New Roman" w:hAnsi="Times New Roman"/>
          <w:sz w:val="24"/>
          <w:szCs w:val="24"/>
        </w:rPr>
      </w:pPr>
      <w:r w:rsidRPr="00A27C4D">
        <w:rPr>
          <w:rFonts w:ascii="Times New Roman" w:hAnsi="Times New Roman"/>
          <w:sz w:val="24"/>
          <w:szCs w:val="24"/>
        </w:rPr>
        <w:t>Драч О.О.</w:t>
      </w:r>
      <w:r w:rsidRPr="00A27C4D">
        <w:rPr>
          <w:rFonts w:ascii="Times New Roman" w:hAnsi="Times New Roman"/>
          <w:sz w:val="24"/>
          <w:szCs w:val="24"/>
          <w:lang w:val="en-US"/>
        </w:rPr>
        <w:t> </w:t>
      </w:r>
      <w:r w:rsidRPr="00A27C4D">
        <w:rPr>
          <w:rFonts w:ascii="Times New Roman" w:hAnsi="Times New Roman"/>
          <w:sz w:val="24"/>
          <w:szCs w:val="24"/>
        </w:rPr>
        <w:t>Образ курсистки вищих жіночих курсів Російської імперії (друга половина ХІ</w:t>
      </w:r>
      <w:proofErr w:type="gramStart"/>
      <w:r w:rsidRPr="00A27C4D">
        <w:rPr>
          <w:rFonts w:ascii="Times New Roman" w:hAnsi="Times New Roman"/>
          <w:sz w:val="24"/>
          <w:szCs w:val="24"/>
        </w:rPr>
        <w:t>Х</w:t>
      </w:r>
      <w:proofErr w:type="gramEnd"/>
      <w:r w:rsidRPr="00A27C4D">
        <w:rPr>
          <w:rFonts w:ascii="Times New Roman" w:hAnsi="Times New Roman"/>
          <w:sz w:val="24"/>
          <w:szCs w:val="24"/>
        </w:rPr>
        <w:t xml:space="preserve"> – початок ХХ ст.) / О.О. Драч // Гілея: науковий вісник. Збірник наукових праць / Гол. Ред. В.М. Вашкевич. – К.: ВІ</w:t>
      </w:r>
      <w:proofErr w:type="gramStart"/>
      <w:r w:rsidRPr="00A27C4D">
        <w:rPr>
          <w:rFonts w:ascii="Times New Roman" w:hAnsi="Times New Roman"/>
          <w:sz w:val="24"/>
          <w:szCs w:val="24"/>
        </w:rPr>
        <w:t>Р</w:t>
      </w:r>
      <w:proofErr w:type="gramEnd"/>
      <w:r w:rsidRPr="00A27C4D">
        <w:rPr>
          <w:rFonts w:ascii="Times New Roman" w:hAnsi="Times New Roman"/>
          <w:sz w:val="24"/>
          <w:szCs w:val="24"/>
        </w:rPr>
        <w:t xml:space="preserve"> УАН, 2013. – Вип. 71 (№ 4). – С. 68-74.</w:t>
      </w:r>
    </w:p>
    <w:p w:rsidR="00850BD8" w:rsidRPr="00A27C4D" w:rsidRDefault="00850BD8" w:rsidP="001E24C0">
      <w:pPr>
        <w:pStyle w:val="a9"/>
        <w:numPr>
          <w:ilvl w:val="0"/>
          <w:numId w:val="7"/>
        </w:numPr>
        <w:spacing w:line="240" w:lineRule="auto"/>
        <w:jc w:val="both"/>
        <w:rPr>
          <w:rFonts w:ascii="Times New Roman" w:hAnsi="Times New Roman"/>
          <w:sz w:val="24"/>
          <w:szCs w:val="24"/>
        </w:rPr>
      </w:pPr>
      <w:r w:rsidRPr="00A27C4D">
        <w:rPr>
          <w:rFonts w:ascii="Times New Roman" w:hAnsi="Times New Roman"/>
          <w:sz w:val="24"/>
          <w:szCs w:val="24"/>
        </w:rPr>
        <w:t xml:space="preserve">Драч О.О. Вища жіноча школа у внутрішній політиці уряду Російської імперії на початку ХХ ст..: правові і фінансові аспекти / О.О. Драч // </w:t>
      </w:r>
      <w:proofErr w:type="gramStart"/>
      <w:r w:rsidRPr="00A27C4D">
        <w:rPr>
          <w:rFonts w:ascii="Times New Roman" w:hAnsi="Times New Roman"/>
          <w:sz w:val="24"/>
          <w:szCs w:val="24"/>
        </w:rPr>
        <w:t>В</w:t>
      </w:r>
      <w:proofErr w:type="gramEnd"/>
      <w:r w:rsidRPr="00A27C4D">
        <w:rPr>
          <w:rFonts w:ascii="Times New Roman" w:hAnsi="Times New Roman"/>
          <w:sz w:val="24"/>
          <w:szCs w:val="24"/>
        </w:rPr>
        <w:t>існик Черкаського університету. Серія: Історичні науки. – Черкаси, 2013. – Вип. № 29 (282). – С. 38-44.</w:t>
      </w:r>
    </w:p>
    <w:p w:rsidR="00850BD8" w:rsidRPr="00A27C4D" w:rsidRDefault="00850BD8" w:rsidP="001E24C0">
      <w:pPr>
        <w:pStyle w:val="a9"/>
        <w:numPr>
          <w:ilvl w:val="0"/>
          <w:numId w:val="7"/>
        </w:numPr>
        <w:spacing w:line="240" w:lineRule="auto"/>
        <w:jc w:val="both"/>
        <w:rPr>
          <w:rFonts w:ascii="Times New Roman" w:hAnsi="Times New Roman"/>
          <w:sz w:val="24"/>
          <w:szCs w:val="24"/>
        </w:rPr>
      </w:pPr>
      <w:r w:rsidRPr="00A27C4D">
        <w:rPr>
          <w:rFonts w:ascii="Times New Roman" w:hAnsi="Times New Roman"/>
          <w:sz w:val="24"/>
          <w:szCs w:val="24"/>
        </w:rPr>
        <w:t xml:space="preserve">Драч О.О. Сучасні історико-освітні </w:t>
      </w:r>
      <w:proofErr w:type="gramStart"/>
      <w:r w:rsidRPr="00A27C4D">
        <w:rPr>
          <w:rFonts w:ascii="Times New Roman" w:hAnsi="Times New Roman"/>
          <w:sz w:val="24"/>
          <w:szCs w:val="24"/>
        </w:rPr>
        <w:t>досл</w:t>
      </w:r>
      <w:proofErr w:type="gramEnd"/>
      <w:r w:rsidRPr="00A27C4D">
        <w:rPr>
          <w:rFonts w:ascii="Times New Roman" w:hAnsi="Times New Roman"/>
          <w:sz w:val="24"/>
          <w:szCs w:val="24"/>
        </w:rPr>
        <w:t>ідження: традиції та новації методології / О.О. Драч // Вісник Черкаського університету. Серія: Історичні науки. – Черкаси, 2014. – Вип. № 9 (302). – С. 5-11.</w:t>
      </w:r>
    </w:p>
    <w:p w:rsidR="00850BD8" w:rsidRPr="00A27C4D" w:rsidRDefault="00850BD8" w:rsidP="001E24C0">
      <w:pPr>
        <w:pStyle w:val="a9"/>
        <w:numPr>
          <w:ilvl w:val="0"/>
          <w:numId w:val="7"/>
        </w:numPr>
        <w:spacing w:line="240" w:lineRule="auto"/>
        <w:jc w:val="both"/>
        <w:rPr>
          <w:rFonts w:ascii="Times New Roman" w:hAnsi="Times New Roman"/>
          <w:sz w:val="24"/>
          <w:szCs w:val="24"/>
        </w:rPr>
      </w:pPr>
      <w:r w:rsidRPr="00A27C4D">
        <w:rPr>
          <w:rFonts w:ascii="Times New Roman" w:hAnsi="Times New Roman"/>
          <w:sz w:val="24"/>
          <w:szCs w:val="24"/>
        </w:rPr>
        <w:t xml:space="preserve">Драч О.О. </w:t>
      </w:r>
      <w:r w:rsidRPr="00A27C4D">
        <w:rPr>
          <w:rFonts w:ascii="Times New Roman" w:hAnsi="Times New Roman"/>
          <w:sz w:val="24"/>
          <w:szCs w:val="24"/>
          <w:lang w:eastAsia="uk-UA"/>
        </w:rPr>
        <w:t>Розвиток вищої жіночої освіти в Одесі другої половини ХІ</w:t>
      </w:r>
      <w:proofErr w:type="gramStart"/>
      <w:r w:rsidRPr="00A27C4D">
        <w:rPr>
          <w:rFonts w:ascii="Times New Roman" w:hAnsi="Times New Roman"/>
          <w:sz w:val="24"/>
          <w:szCs w:val="24"/>
          <w:lang w:eastAsia="uk-UA"/>
        </w:rPr>
        <w:t>Х</w:t>
      </w:r>
      <w:proofErr w:type="gramEnd"/>
      <w:r w:rsidRPr="00A27C4D">
        <w:rPr>
          <w:rFonts w:ascii="Times New Roman" w:hAnsi="Times New Roman"/>
          <w:sz w:val="24"/>
          <w:szCs w:val="24"/>
          <w:lang w:eastAsia="uk-UA"/>
        </w:rPr>
        <w:t xml:space="preserve"> – початку ХХ ст.: загальноімперські тенденції і регіональні особливості</w:t>
      </w:r>
      <w:r w:rsidRPr="00A27C4D">
        <w:rPr>
          <w:rFonts w:ascii="Times New Roman" w:hAnsi="Times New Roman"/>
          <w:sz w:val="24"/>
          <w:szCs w:val="24"/>
        </w:rPr>
        <w:t xml:space="preserve"> / О.О. Драч // Гуржіївські історичні читання: Збірник наукових праць. – Черкаси: Вид. Чабаненко Ю.А., 2014. – Вип. 7. – С. 115-118.</w:t>
      </w:r>
    </w:p>
    <w:p w:rsidR="00850BD8" w:rsidRPr="00A27C4D" w:rsidRDefault="00850BD8" w:rsidP="001E24C0">
      <w:pPr>
        <w:pStyle w:val="a9"/>
        <w:numPr>
          <w:ilvl w:val="0"/>
          <w:numId w:val="7"/>
        </w:numPr>
        <w:spacing w:line="240" w:lineRule="auto"/>
        <w:rPr>
          <w:rFonts w:ascii="Times New Roman" w:hAnsi="Times New Roman"/>
          <w:sz w:val="24"/>
          <w:szCs w:val="24"/>
        </w:rPr>
      </w:pPr>
      <w:r w:rsidRPr="00A27C4D">
        <w:rPr>
          <w:rFonts w:ascii="Times New Roman" w:hAnsi="Times New Roman"/>
          <w:sz w:val="24"/>
          <w:szCs w:val="24"/>
        </w:rPr>
        <w:lastRenderedPageBreak/>
        <w:t>Драч О.О. Кримчанки на шляху здобуття вищої освіти в другій половині ХІ</w:t>
      </w:r>
      <w:proofErr w:type="gramStart"/>
      <w:r w:rsidRPr="00A27C4D">
        <w:rPr>
          <w:rFonts w:ascii="Times New Roman" w:hAnsi="Times New Roman"/>
          <w:sz w:val="24"/>
          <w:szCs w:val="24"/>
        </w:rPr>
        <w:t>Х</w:t>
      </w:r>
      <w:proofErr w:type="gramEnd"/>
      <w:r w:rsidRPr="00A27C4D">
        <w:rPr>
          <w:rFonts w:ascii="Times New Roman" w:hAnsi="Times New Roman"/>
          <w:sz w:val="24"/>
          <w:szCs w:val="24"/>
        </w:rPr>
        <w:t> ст.: непросте повсякдення / О.О. Драч // Українська орієнталістика: Зб. наук. праць / Голов. ред</w:t>
      </w:r>
      <w:proofErr w:type="gramStart"/>
      <w:r w:rsidRPr="00A27C4D">
        <w:rPr>
          <w:rFonts w:ascii="Times New Roman" w:hAnsi="Times New Roman"/>
          <w:sz w:val="24"/>
          <w:szCs w:val="24"/>
        </w:rPr>
        <w:t>. І.</w:t>
      </w:r>
      <w:proofErr w:type="gramEnd"/>
      <w:r w:rsidRPr="00A27C4D">
        <w:rPr>
          <w:rFonts w:ascii="Times New Roman" w:hAnsi="Times New Roman"/>
          <w:sz w:val="24"/>
          <w:szCs w:val="24"/>
        </w:rPr>
        <w:t>В. Срібняк. – К., 2012. – Вип. 6. – С. 36-42.</w:t>
      </w:r>
    </w:p>
    <w:p w:rsidR="00850BD8" w:rsidRPr="00A27C4D" w:rsidRDefault="00850BD8" w:rsidP="001E24C0">
      <w:pPr>
        <w:pStyle w:val="a9"/>
        <w:numPr>
          <w:ilvl w:val="0"/>
          <w:numId w:val="7"/>
        </w:numPr>
        <w:spacing w:line="240" w:lineRule="auto"/>
        <w:rPr>
          <w:rFonts w:ascii="Times New Roman" w:hAnsi="Times New Roman"/>
          <w:sz w:val="24"/>
          <w:szCs w:val="24"/>
        </w:rPr>
      </w:pPr>
      <w:r w:rsidRPr="00A27C4D">
        <w:rPr>
          <w:rFonts w:ascii="Times New Roman" w:hAnsi="Times New Roman"/>
          <w:sz w:val="24"/>
          <w:szCs w:val="24"/>
        </w:rPr>
        <w:t xml:space="preserve">Драч О.О. Сучасні </w:t>
      </w:r>
      <w:proofErr w:type="gramStart"/>
      <w:r w:rsidRPr="00A27C4D">
        <w:rPr>
          <w:rFonts w:ascii="Times New Roman" w:hAnsi="Times New Roman"/>
          <w:sz w:val="24"/>
          <w:szCs w:val="24"/>
        </w:rPr>
        <w:t>досл</w:t>
      </w:r>
      <w:proofErr w:type="gramEnd"/>
      <w:r w:rsidRPr="00A27C4D">
        <w:rPr>
          <w:rFonts w:ascii="Times New Roman" w:hAnsi="Times New Roman"/>
          <w:sz w:val="24"/>
          <w:szCs w:val="24"/>
        </w:rPr>
        <w:t>ідження з історії освіти: методологічні аспекти / О.О. Драч // Гуржіївські історичні читання: Збірник наукових праць. – Черкаси: Вид. Чабаненко Ю.А., 2014-2015. – Вип. 8-9. – С. 77-82.</w:t>
      </w:r>
    </w:p>
    <w:p w:rsidR="00850BD8" w:rsidRPr="00A27C4D" w:rsidRDefault="00850BD8" w:rsidP="001E24C0">
      <w:pPr>
        <w:pStyle w:val="a9"/>
        <w:numPr>
          <w:ilvl w:val="0"/>
          <w:numId w:val="7"/>
        </w:numPr>
        <w:spacing w:line="240" w:lineRule="auto"/>
        <w:rPr>
          <w:rFonts w:ascii="Times New Roman" w:hAnsi="Times New Roman"/>
          <w:sz w:val="24"/>
          <w:szCs w:val="24"/>
        </w:rPr>
      </w:pPr>
      <w:r w:rsidRPr="00A27C4D">
        <w:rPr>
          <w:rFonts w:ascii="Times New Roman" w:hAnsi="Times New Roman"/>
          <w:sz w:val="24"/>
          <w:szCs w:val="24"/>
        </w:rPr>
        <w:t>Драч О.О. Жіноча історія і «антропологічний поворот» у гуманітаристиці: міркування щодо завдань і методів / О.О. Драч // Гуржіївські історичні читання: Збірник наукових праць. – Черкаси: Вид. Чабаненко Ю.А., 2015. – Вип. 10. – С. 65-69.</w:t>
      </w:r>
    </w:p>
    <w:p w:rsidR="00850BD8" w:rsidRPr="00A27C4D" w:rsidRDefault="00850BD8" w:rsidP="001E24C0">
      <w:pPr>
        <w:pStyle w:val="a9"/>
        <w:numPr>
          <w:ilvl w:val="0"/>
          <w:numId w:val="7"/>
        </w:numPr>
        <w:spacing w:line="240" w:lineRule="auto"/>
        <w:jc w:val="both"/>
        <w:rPr>
          <w:rFonts w:ascii="Times New Roman" w:hAnsi="Times New Roman"/>
          <w:sz w:val="24"/>
          <w:szCs w:val="24"/>
        </w:rPr>
      </w:pPr>
      <w:r w:rsidRPr="00A27C4D">
        <w:rPr>
          <w:rFonts w:ascii="Times New Roman" w:hAnsi="Times New Roman"/>
          <w:sz w:val="24"/>
          <w:szCs w:val="24"/>
        </w:rPr>
        <w:t xml:space="preserve">Драч О.О. Навчання жінок в університетах: практика вирішення питання  Російської імперії / О.О. Драч // </w:t>
      </w:r>
      <w:proofErr w:type="gramStart"/>
      <w:r w:rsidRPr="00A27C4D">
        <w:rPr>
          <w:rFonts w:ascii="Times New Roman" w:hAnsi="Times New Roman"/>
          <w:sz w:val="24"/>
          <w:szCs w:val="24"/>
        </w:rPr>
        <w:t>В</w:t>
      </w:r>
      <w:proofErr w:type="gramEnd"/>
      <w:r w:rsidRPr="00A27C4D">
        <w:rPr>
          <w:rFonts w:ascii="Times New Roman" w:hAnsi="Times New Roman"/>
          <w:sz w:val="24"/>
          <w:szCs w:val="24"/>
        </w:rPr>
        <w:t>існик Черкаського університету. Серія: Історичні науки. – Черкаси, 2014. – Вип. № 19 (312). – С. 47-55.</w:t>
      </w:r>
    </w:p>
    <w:p w:rsidR="00850BD8" w:rsidRPr="00A27C4D" w:rsidRDefault="00850BD8" w:rsidP="001E24C0">
      <w:pPr>
        <w:pStyle w:val="a9"/>
        <w:numPr>
          <w:ilvl w:val="0"/>
          <w:numId w:val="7"/>
        </w:numPr>
        <w:spacing w:line="240" w:lineRule="auto"/>
        <w:jc w:val="both"/>
        <w:rPr>
          <w:rFonts w:ascii="Times New Roman" w:hAnsi="Times New Roman"/>
          <w:sz w:val="24"/>
          <w:szCs w:val="24"/>
        </w:rPr>
      </w:pPr>
      <w:r w:rsidRPr="00A27C4D">
        <w:rPr>
          <w:rFonts w:ascii="Times New Roman" w:hAnsi="Times New Roman"/>
          <w:sz w:val="24"/>
          <w:szCs w:val="24"/>
        </w:rPr>
        <w:t xml:space="preserve">Драч О.О. Становлення «історії жінок» як наукового напряму на Заході: досягнення і перспективи/ О.О. Драч // </w:t>
      </w:r>
      <w:proofErr w:type="gramStart"/>
      <w:r w:rsidRPr="00A27C4D">
        <w:rPr>
          <w:rFonts w:ascii="Times New Roman" w:hAnsi="Times New Roman"/>
          <w:sz w:val="24"/>
          <w:szCs w:val="24"/>
        </w:rPr>
        <w:t>В</w:t>
      </w:r>
      <w:proofErr w:type="gramEnd"/>
      <w:r w:rsidRPr="00A27C4D">
        <w:rPr>
          <w:rFonts w:ascii="Times New Roman" w:hAnsi="Times New Roman"/>
          <w:sz w:val="24"/>
          <w:szCs w:val="24"/>
        </w:rPr>
        <w:t>існик Черкаського університету. Серія: Історичні науки. – Черкаси, 2015. – Вип. № 9 (342). – С. 5-11.</w:t>
      </w:r>
    </w:p>
    <w:p w:rsidR="00850BD8" w:rsidRPr="00A27C4D" w:rsidRDefault="00850BD8" w:rsidP="001E24C0">
      <w:pPr>
        <w:pStyle w:val="a9"/>
        <w:numPr>
          <w:ilvl w:val="0"/>
          <w:numId w:val="7"/>
        </w:numPr>
        <w:autoSpaceDE w:val="0"/>
        <w:autoSpaceDN w:val="0"/>
        <w:adjustRightInd w:val="0"/>
        <w:spacing w:line="240" w:lineRule="auto"/>
        <w:jc w:val="both"/>
        <w:rPr>
          <w:rFonts w:ascii="Times New Roman" w:hAnsi="Times New Roman"/>
          <w:sz w:val="24"/>
          <w:szCs w:val="24"/>
        </w:rPr>
      </w:pPr>
      <w:r w:rsidRPr="00A27C4D">
        <w:rPr>
          <w:rFonts w:ascii="Times New Roman" w:hAnsi="Times New Roman"/>
          <w:sz w:val="24"/>
          <w:szCs w:val="24"/>
        </w:rPr>
        <w:t>Драч О.О. Учителювання в народній школі: форма громадського служіння українських інтелектуалів / О.О. Драч // «Я йшов туди, де гуркіт праці чути…» (до 150-річчя від дня народження Бориса Грінченка): матер. Всеукр. Наук</w:t>
      </w:r>
      <w:proofErr w:type="gramStart"/>
      <w:r w:rsidRPr="00A27C4D">
        <w:rPr>
          <w:rFonts w:ascii="Times New Roman" w:hAnsi="Times New Roman"/>
          <w:sz w:val="24"/>
          <w:szCs w:val="24"/>
        </w:rPr>
        <w:t>.-</w:t>
      </w:r>
      <w:proofErr w:type="gramEnd"/>
      <w:r w:rsidRPr="00A27C4D">
        <w:rPr>
          <w:rFonts w:ascii="Times New Roman" w:hAnsi="Times New Roman"/>
          <w:sz w:val="24"/>
          <w:szCs w:val="24"/>
        </w:rPr>
        <w:t>практич. Конф. (</w:t>
      </w:r>
      <w:r w:rsidRPr="00A27C4D">
        <w:rPr>
          <w:rFonts w:ascii="Times New Roman" w:hAnsi="Times New Roman"/>
          <w:sz w:val="24"/>
          <w:szCs w:val="24"/>
          <w:lang w:val="en-US"/>
        </w:rPr>
        <w:t>VI</w:t>
      </w:r>
      <w:r w:rsidRPr="00A27C4D">
        <w:rPr>
          <w:rFonts w:ascii="Times New Roman" w:hAnsi="Times New Roman"/>
          <w:sz w:val="24"/>
          <w:szCs w:val="24"/>
        </w:rPr>
        <w:t>Грінченківські читання), 22 січня 2014 р., м. Киї</w:t>
      </w:r>
      <w:proofErr w:type="gramStart"/>
      <w:r w:rsidRPr="00A27C4D">
        <w:rPr>
          <w:rFonts w:ascii="Times New Roman" w:hAnsi="Times New Roman"/>
          <w:sz w:val="24"/>
          <w:szCs w:val="24"/>
        </w:rPr>
        <w:t>в</w:t>
      </w:r>
      <w:proofErr w:type="gramEnd"/>
      <w:r w:rsidRPr="00A27C4D">
        <w:rPr>
          <w:rFonts w:ascii="Times New Roman" w:hAnsi="Times New Roman"/>
          <w:sz w:val="24"/>
          <w:szCs w:val="24"/>
        </w:rPr>
        <w:t xml:space="preserve"> / за заг. Ред</w:t>
      </w:r>
      <w:proofErr w:type="gramStart"/>
      <w:r w:rsidRPr="00A27C4D">
        <w:rPr>
          <w:rFonts w:ascii="Times New Roman" w:hAnsi="Times New Roman"/>
          <w:sz w:val="24"/>
          <w:szCs w:val="24"/>
        </w:rPr>
        <w:t xml:space="preserve">.. </w:t>
      </w:r>
      <w:proofErr w:type="gramEnd"/>
      <w:r w:rsidRPr="00A27C4D">
        <w:rPr>
          <w:rFonts w:ascii="Times New Roman" w:hAnsi="Times New Roman"/>
          <w:sz w:val="24"/>
          <w:szCs w:val="24"/>
        </w:rPr>
        <w:t>В.О. Огнев’юка. − К., 1014. – С.127−134.</w:t>
      </w:r>
    </w:p>
    <w:p w:rsidR="00850BD8" w:rsidRPr="00A27C4D" w:rsidRDefault="00850BD8" w:rsidP="001E24C0">
      <w:pPr>
        <w:pStyle w:val="a9"/>
        <w:numPr>
          <w:ilvl w:val="0"/>
          <w:numId w:val="7"/>
        </w:numPr>
        <w:autoSpaceDE w:val="0"/>
        <w:autoSpaceDN w:val="0"/>
        <w:adjustRightInd w:val="0"/>
        <w:spacing w:line="240" w:lineRule="auto"/>
        <w:jc w:val="both"/>
        <w:rPr>
          <w:rFonts w:ascii="Times New Roman" w:hAnsi="Times New Roman"/>
          <w:sz w:val="24"/>
          <w:szCs w:val="24"/>
          <w:lang w:eastAsia="ru-RU"/>
        </w:rPr>
      </w:pPr>
      <w:r w:rsidRPr="00A27C4D">
        <w:rPr>
          <w:rFonts w:ascii="Times New Roman" w:hAnsi="Times New Roman"/>
          <w:sz w:val="24"/>
          <w:szCs w:val="24"/>
        </w:rPr>
        <w:t xml:space="preserve">Драч О.О. Вплив ідей К.Д. Ушинського на формування генерації «нових жінок» </w:t>
      </w:r>
      <w:proofErr w:type="gramStart"/>
      <w:r w:rsidRPr="00A27C4D">
        <w:rPr>
          <w:rFonts w:ascii="Times New Roman" w:hAnsi="Times New Roman"/>
          <w:sz w:val="24"/>
          <w:szCs w:val="24"/>
        </w:rPr>
        <w:t>у</w:t>
      </w:r>
      <w:proofErr w:type="gramEnd"/>
      <w:r w:rsidRPr="00A27C4D">
        <w:rPr>
          <w:rFonts w:ascii="Times New Roman" w:hAnsi="Times New Roman"/>
          <w:sz w:val="24"/>
          <w:szCs w:val="24"/>
        </w:rPr>
        <w:t xml:space="preserve"> Російській імперії / О.О. </w:t>
      </w:r>
      <w:proofErr w:type="gramStart"/>
      <w:r w:rsidRPr="00A27C4D">
        <w:rPr>
          <w:rFonts w:ascii="Times New Roman" w:hAnsi="Times New Roman"/>
          <w:sz w:val="24"/>
          <w:szCs w:val="24"/>
        </w:rPr>
        <w:t>Драч</w:t>
      </w:r>
      <w:proofErr w:type="gramEnd"/>
      <w:r w:rsidRPr="00A27C4D">
        <w:rPr>
          <w:rFonts w:ascii="Times New Roman" w:hAnsi="Times New Roman"/>
          <w:sz w:val="24"/>
          <w:szCs w:val="24"/>
        </w:rPr>
        <w:t xml:space="preserve"> // Ідеї К.Д. Ушинського в сучасній педагогіці (190-річчя від дня народження К.Д. Ушинського): матер. Міжнарод. наук. практ. конф., 20−21 лют. 2014 р., м. Київ. – К.: Київ. Ун-т ім</w:t>
      </w:r>
      <w:proofErr w:type="gramStart"/>
      <w:r w:rsidRPr="00A27C4D">
        <w:rPr>
          <w:rFonts w:ascii="Times New Roman" w:hAnsi="Times New Roman"/>
          <w:sz w:val="24"/>
          <w:szCs w:val="24"/>
        </w:rPr>
        <w:t xml:space="preserve">.. </w:t>
      </w:r>
      <w:proofErr w:type="gramEnd"/>
      <w:r w:rsidRPr="00A27C4D">
        <w:rPr>
          <w:rFonts w:ascii="Times New Roman" w:hAnsi="Times New Roman"/>
          <w:sz w:val="24"/>
          <w:szCs w:val="24"/>
        </w:rPr>
        <w:t>Б. Грінченка, 2014. – С. 11−19.</w:t>
      </w:r>
    </w:p>
    <w:p w:rsidR="00850BD8" w:rsidRPr="00A27C4D" w:rsidRDefault="00850BD8" w:rsidP="001E24C0">
      <w:pPr>
        <w:pStyle w:val="a9"/>
        <w:numPr>
          <w:ilvl w:val="0"/>
          <w:numId w:val="7"/>
        </w:numPr>
        <w:autoSpaceDE w:val="0"/>
        <w:autoSpaceDN w:val="0"/>
        <w:adjustRightInd w:val="0"/>
        <w:spacing w:line="240" w:lineRule="auto"/>
        <w:jc w:val="both"/>
        <w:rPr>
          <w:rFonts w:ascii="Times New Roman" w:eastAsia="Times New Roman" w:hAnsi="Times New Roman"/>
          <w:sz w:val="24"/>
          <w:szCs w:val="24"/>
          <w:lang w:eastAsia="ru-RU"/>
        </w:rPr>
      </w:pPr>
      <w:r w:rsidRPr="00A27C4D">
        <w:rPr>
          <w:rFonts w:ascii="Times New Roman" w:eastAsia="Times New Roman" w:hAnsi="Times New Roman"/>
          <w:sz w:val="24"/>
          <w:szCs w:val="24"/>
        </w:rPr>
        <w:t xml:space="preserve">Драч О.О. </w:t>
      </w:r>
      <w:r w:rsidRPr="00A27C4D">
        <w:rPr>
          <w:rFonts w:ascii="Times New Roman" w:eastAsia="Times New Roman" w:hAnsi="Times New Roman"/>
          <w:sz w:val="24"/>
          <w:szCs w:val="24"/>
          <w:lang w:eastAsia="ru-RU"/>
        </w:rPr>
        <w:t>Освіченість Богдана Хмельницького крізь призму новацій дидактики єзуїтських колегій</w:t>
      </w:r>
      <w:r w:rsidRPr="00A27C4D">
        <w:rPr>
          <w:rFonts w:ascii="Times New Roman" w:eastAsia="Times New Roman" w:hAnsi="Times New Roman"/>
          <w:sz w:val="24"/>
          <w:szCs w:val="24"/>
        </w:rPr>
        <w:t xml:space="preserve">/ О.О. Драч // </w:t>
      </w:r>
      <w:r w:rsidRPr="00A27C4D">
        <w:rPr>
          <w:rFonts w:ascii="Times New Roman" w:eastAsiaTheme="minorHAnsi" w:hAnsi="Times New Roman"/>
          <w:sz w:val="24"/>
          <w:szCs w:val="24"/>
        </w:rPr>
        <w:t>Восьмі Богданівські читання: Матеріали Всеукраїнської наукової конференції: Зб. наук</w:t>
      </w:r>
      <w:proofErr w:type="gramStart"/>
      <w:r w:rsidRPr="00A27C4D">
        <w:rPr>
          <w:rFonts w:ascii="Times New Roman" w:eastAsiaTheme="minorHAnsi" w:hAnsi="Times New Roman"/>
          <w:sz w:val="24"/>
          <w:szCs w:val="24"/>
        </w:rPr>
        <w:t>.</w:t>
      </w:r>
      <w:proofErr w:type="gramEnd"/>
      <w:r w:rsidRPr="00A27C4D">
        <w:rPr>
          <w:rFonts w:ascii="Times New Roman" w:eastAsiaTheme="minorHAnsi" w:hAnsi="Times New Roman"/>
          <w:sz w:val="24"/>
          <w:szCs w:val="24"/>
        </w:rPr>
        <w:t xml:space="preserve"> </w:t>
      </w:r>
      <w:proofErr w:type="gramStart"/>
      <w:r w:rsidRPr="00A27C4D">
        <w:rPr>
          <w:rFonts w:ascii="Times New Roman" w:eastAsiaTheme="minorHAnsi" w:hAnsi="Times New Roman"/>
          <w:sz w:val="24"/>
          <w:szCs w:val="24"/>
        </w:rPr>
        <w:t>п</w:t>
      </w:r>
      <w:proofErr w:type="gramEnd"/>
      <w:r w:rsidRPr="00A27C4D">
        <w:rPr>
          <w:rFonts w:ascii="Times New Roman" w:eastAsiaTheme="minorHAnsi" w:hAnsi="Times New Roman"/>
          <w:sz w:val="24"/>
          <w:szCs w:val="24"/>
        </w:rPr>
        <w:t>р. / Редкол.: О. Драч, К. Івангородський, А. Котиченко та ін. – Черкаси: Вид. Чабаненко Ю.А., 2014. – С. 12-16.</w:t>
      </w:r>
    </w:p>
    <w:p w:rsidR="00850BD8" w:rsidRPr="00A27C4D" w:rsidRDefault="00850BD8" w:rsidP="001E24C0">
      <w:pPr>
        <w:pStyle w:val="a9"/>
        <w:numPr>
          <w:ilvl w:val="0"/>
          <w:numId w:val="7"/>
        </w:numPr>
        <w:spacing w:line="240" w:lineRule="auto"/>
        <w:jc w:val="both"/>
        <w:rPr>
          <w:rFonts w:ascii="Times New Roman" w:hAnsi="Times New Roman"/>
          <w:sz w:val="24"/>
          <w:szCs w:val="24"/>
        </w:rPr>
      </w:pPr>
      <w:r w:rsidRPr="00A27C4D">
        <w:rPr>
          <w:rFonts w:ascii="Times New Roman" w:hAnsi="Times New Roman"/>
          <w:sz w:val="24"/>
          <w:szCs w:val="24"/>
        </w:rPr>
        <w:t>Драч О.О. Проект вищої жіночої освіти в інтелектуальному середовищі Києва другої половини ХІ</w:t>
      </w:r>
      <w:proofErr w:type="gramStart"/>
      <w:r w:rsidRPr="00A27C4D">
        <w:rPr>
          <w:rFonts w:ascii="Times New Roman" w:hAnsi="Times New Roman"/>
          <w:sz w:val="24"/>
          <w:szCs w:val="24"/>
        </w:rPr>
        <w:t>Х</w:t>
      </w:r>
      <w:proofErr w:type="gramEnd"/>
      <w:r w:rsidRPr="00A27C4D">
        <w:rPr>
          <w:rFonts w:ascii="Times New Roman" w:hAnsi="Times New Roman"/>
          <w:sz w:val="24"/>
          <w:szCs w:val="24"/>
        </w:rPr>
        <w:t xml:space="preserve"> – початку ХХ ст..: гендерний вимір / О.О. Драч // Київ і кияни у соціокультурному просторі ХІХ─ХХІ століь: європейський цивілізаційний вимір: матер. </w:t>
      </w:r>
      <w:r w:rsidRPr="00A27C4D">
        <w:rPr>
          <w:rFonts w:ascii="Times New Roman" w:hAnsi="Times New Roman"/>
          <w:sz w:val="24"/>
          <w:szCs w:val="24"/>
          <w:lang w:val="en-US"/>
        </w:rPr>
        <w:t>V</w:t>
      </w:r>
      <w:r w:rsidRPr="00A27C4D">
        <w:rPr>
          <w:rFonts w:ascii="Times New Roman" w:hAnsi="Times New Roman"/>
          <w:sz w:val="24"/>
          <w:szCs w:val="24"/>
        </w:rPr>
        <w:t>щоріч. Всеукр. Наук.-практ. Конф., 27 трав. 2015 р., м. Київ / Київ. ун-т ім. Б. Грінчнека; гол. Ред. В.О. Огнев’юк. – К.: Київ. ун-т ім. Б. Грінченка, 2015. – С.78-89.</w:t>
      </w:r>
    </w:p>
    <w:p w:rsidR="00850BD8" w:rsidRPr="00A27C4D" w:rsidRDefault="00850BD8" w:rsidP="001E24C0">
      <w:pPr>
        <w:pStyle w:val="a9"/>
        <w:numPr>
          <w:ilvl w:val="0"/>
          <w:numId w:val="7"/>
        </w:numPr>
        <w:shd w:val="clear" w:color="auto" w:fill="FFFFFF"/>
        <w:spacing w:line="240" w:lineRule="auto"/>
        <w:ind w:right="79"/>
        <w:jc w:val="both"/>
        <w:rPr>
          <w:rFonts w:ascii="Times New Roman" w:hAnsi="Times New Roman"/>
          <w:sz w:val="24"/>
          <w:szCs w:val="24"/>
        </w:rPr>
      </w:pPr>
      <w:r w:rsidRPr="00A27C4D">
        <w:rPr>
          <w:rFonts w:ascii="Times New Roman" w:hAnsi="Times New Roman"/>
          <w:sz w:val="24"/>
          <w:szCs w:val="24"/>
        </w:rPr>
        <w:t>Драч О.О. Освіта жіноча в Україні / О.О. Драч // Енциклопедія історії України: У 10 т. / Редкол.: В.А. Смолій (голова) та ін. – К.: Наук</w:t>
      </w:r>
      <w:proofErr w:type="gramStart"/>
      <w:r w:rsidRPr="00A27C4D">
        <w:rPr>
          <w:rFonts w:ascii="Times New Roman" w:hAnsi="Times New Roman"/>
          <w:sz w:val="24"/>
          <w:szCs w:val="24"/>
        </w:rPr>
        <w:t>.</w:t>
      </w:r>
      <w:proofErr w:type="gramEnd"/>
      <w:r w:rsidRPr="00A27C4D">
        <w:rPr>
          <w:rFonts w:ascii="Times New Roman" w:hAnsi="Times New Roman"/>
          <w:sz w:val="24"/>
          <w:szCs w:val="24"/>
        </w:rPr>
        <w:t xml:space="preserve"> </w:t>
      </w:r>
      <w:proofErr w:type="gramStart"/>
      <w:r w:rsidRPr="00A27C4D">
        <w:rPr>
          <w:rFonts w:ascii="Times New Roman" w:hAnsi="Times New Roman"/>
          <w:sz w:val="24"/>
          <w:szCs w:val="24"/>
        </w:rPr>
        <w:t>д</w:t>
      </w:r>
      <w:proofErr w:type="gramEnd"/>
      <w:r w:rsidRPr="00A27C4D">
        <w:rPr>
          <w:rFonts w:ascii="Times New Roman" w:hAnsi="Times New Roman"/>
          <w:sz w:val="24"/>
          <w:szCs w:val="24"/>
        </w:rPr>
        <w:t>умка, 2010. – Т. 7. Мл</w:t>
      </w:r>
      <w:r w:rsidRPr="00A27C4D">
        <w:rPr>
          <w:rFonts w:ascii="Times New Roman" w:hAnsi="Times New Roman"/>
          <w:sz w:val="24"/>
          <w:szCs w:val="24"/>
        </w:rPr>
        <w:sym w:font="Symbol" w:char="F02D"/>
      </w:r>
      <w:r w:rsidRPr="00A27C4D">
        <w:rPr>
          <w:rFonts w:ascii="Times New Roman" w:hAnsi="Times New Roman"/>
          <w:sz w:val="24"/>
          <w:szCs w:val="24"/>
        </w:rPr>
        <w:t>О. – С. 644-647.</w:t>
      </w:r>
    </w:p>
    <w:p w:rsidR="00850BD8" w:rsidRPr="00A27C4D" w:rsidRDefault="00850BD8" w:rsidP="001E24C0">
      <w:pPr>
        <w:pStyle w:val="a9"/>
        <w:numPr>
          <w:ilvl w:val="0"/>
          <w:numId w:val="7"/>
        </w:numPr>
        <w:shd w:val="clear" w:color="auto" w:fill="FFFFFF"/>
        <w:spacing w:line="240" w:lineRule="auto"/>
        <w:ind w:right="79"/>
        <w:jc w:val="both"/>
        <w:rPr>
          <w:rFonts w:ascii="Times New Roman" w:hAnsi="Times New Roman"/>
          <w:sz w:val="24"/>
          <w:szCs w:val="24"/>
        </w:rPr>
      </w:pPr>
      <w:proofErr w:type="gramStart"/>
      <w:r w:rsidRPr="00A27C4D">
        <w:rPr>
          <w:rFonts w:ascii="Times New Roman" w:hAnsi="Times New Roman"/>
          <w:sz w:val="24"/>
          <w:szCs w:val="24"/>
        </w:rPr>
        <w:t>Реєнт</w:t>
      </w:r>
      <w:proofErr w:type="gramEnd"/>
      <w:r w:rsidRPr="00A27C4D">
        <w:rPr>
          <w:rFonts w:ascii="Times New Roman" w:hAnsi="Times New Roman"/>
          <w:sz w:val="24"/>
          <w:szCs w:val="24"/>
        </w:rPr>
        <w:t xml:space="preserve"> О.П. Життєвий та творчий шлях: О.І. Гружій – людина і вчений / О.П. </w:t>
      </w:r>
      <w:proofErr w:type="gramStart"/>
      <w:r w:rsidRPr="00A27C4D">
        <w:rPr>
          <w:rFonts w:ascii="Times New Roman" w:hAnsi="Times New Roman"/>
          <w:sz w:val="24"/>
          <w:szCs w:val="24"/>
        </w:rPr>
        <w:t>Реєнт</w:t>
      </w:r>
      <w:proofErr w:type="gramEnd"/>
      <w:r w:rsidRPr="00A27C4D">
        <w:rPr>
          <w:rFonts w:ascii="Times New Roman" w:hAnsi="Times New Roman"/>
          <w:sz w:val="24"/>
          <w:szCs w:val="24"/>
        </w:rPr>
        <w:t>, О.О. Драч // Гуржій Олександр Іванович: доктор наук, професор. Бі</w:t>
      </w:r>
      <w:proofErr w:type="gramStart"/>
      <w:r w:rsidRPr="00A27C4D">
        <w:rPr>
          <w:rFonts w:ascii="Times New Roman" w:hAnsi="Times New Roman"/>
          <w:sz w:val="24"/>
          <w:szCs w:val="24"/>
        </w:rPr>
        <w:t>обл</w:t>
      </w:r>
      <w:proofErr w:type="gramEnd"/>
      <w:r w:rsidRPr="00A27C4D">
        <w:rPr>
          <w:rFonts w:ascii="Times New Roman" w:hAnsi="Times New Roman"/>
          <w:sz w:val="24"/>
          <w:szCs w:val="24"/>
        </w:rPr>
        <w:t>іографічнийпоказчик / уклад.: Л.І. Синявська, О.З. Силка. – Черкаси: Вид</w:t>
      </w:r>
      <w:proofErr w:type="gramStart"/>
      <w:r w:rsidRPr="00A27C4D">
        <w:rPr>
          <w:rFonts w:ascii="Times New Roman" w:hAnsi="Times New Roman"/>
          <w:sz w:val="24"/>
          <w:szCs w:val="24"/>
        </w:rPr>
        <w:t>.</w:t>
      </w:r>
      <w:proofErr w:type="gramEnd"/>
      <w:r w:rsidRPr="00A27C4D">
        <w:rPr>
          <w:rFonts w:ascii="Times New Roman" w:hAnsi="Times New Roman"/>
          <w:sz w:val="24"/>
          <w:szCs w:val="24"/>
        </w:rPr>
        <w:t xml:space="preserve"> </w:t>
      </w:r>
      <w:proofErr w:type="gramStart"/>
      <w:r w:rsidRPr="00A27C4D">
        <w:rPr>
          <w:rFonts w:ascii="Times New Roman" w:hAnsi="Times New Roman"/>
          <w:sz w:val="24"/>
          <w:szCs w:val="24"/>
        </w:rPr>
        <w:t>в</w:t>
      </w:r>
      <w:proofErr w:type="gramEnd"/>
      <w:r w:rsidRPr="00A27C4D">
        <w:rPr>
          <w:rFonts w:ascii="Times New Roman" w:hAnsi="Times New Roman"/>
          <w:sz w:val="24"/>
          <w:szCs w:val="24"/>
        </w:rPr>
        <w:t>ід. ЧНУ ім. Б. Хмельницького, 2010. – С.5-20.</w:t>
      </w:r>
    </w:p>
    <w:p w:rsidR="00850BD8" w:rsidRPr="00A27C4D" w:rsidRDefault="00850BD8" w:rsidP="001E24C0">
      <w:pPr>
        <w:pStyle w:val="a9"/>
        <w:numPr>
          <w:ilvl w:val="0"/>
          <w:numId w:val="7"/>
        </w:numPr>
        <w:spacing w:line="240" w:lineRule="auto"/>
        <w:rPr>
          <w:rFonts w:ascii="Times New Roman" w:hAnsi="Times New Roman"/>
          <w:sz w:val="24"/>
          <w:szCs w:val="24"/>
        </w:rPr>
      </w:pPr>
      <w:r w:rsidRPr="00A27C4D">
        <w:rPr>
          <w:rFonts w:ascii="Times New Roman" w:hAnsi="Times New Roman"/>
          <w:sz w:val="24"/>
          <w:szCs w:val="24"/>
        </w:rPr>
        <w:t xml:space="preserve">Драч О.О. Історія української культури. Навчально-методичний </w:t>
      </w:r>
      <w:proofErr w:type="gramStart"/>
      <w:r w:rsidRPr="00A27C4D">
        <w:rPr>
          <w:rFonts w:ascii="Times New Roman" w:hAnsi="Times New Roman"/>
          <w:sz w:val="24"/>
          <w:szCs w:val="24"/>
        </w:rPr>
        <w:t>пос</w:t>
      </w:r>
      <w:proofErr w:type="gramEnd"/>
      <w:r w:rsidRPr="00A27C4D">
        <w:rPr>
          <w:rFonts w:ascii="Times New Roman" w:hAnsi="Times New Roman"/>
          <w:sz w:val="24"/>
          <w:szCs w:val="24"/>
        </w:rPr>
        <w:t>ібник для самостійної роботи студентів / О.О. Драч . – Черкаси: ПП Чабаненко Ю.А., 20013. – 120 с. (5,1 дрк. арк.). (ІSBN – 978-966-321-457-5)</w:t>
      </w:r>
    </w:p>
    <w:p w:rsidR="00850BD8" w:rsidRPr="00A27C4D" w:rsidRDefault="00850BD8" w:rsidP="001E24C0">
      <w:pPr>
        <w:pStyle w:val="a9"/>
        <w:numPr>
          <w:ilvl w:val="0"/>
          <w:numId w:val="7"/>
        </w:numPr>
        <w:spacing w:line="240" w:lineRule="auto"/>
        <w:jc w:val="both"/>
        <w:rPr>
          <w:rFonts w:ascii="Times New Roman" w:hAnsi="Times New Roman"/>
          <w:sz w:val="24"/>
          <w:szCs w:val="24"/>
        </w:rPr>
      </w:pPr>
      <w:r w:rsidRPr="00A27C4D">
        <w:rPr>
          <w:rFonts w:ascii="Times New Roman" w:hAnsi="Times New Roman"/>
          <w:sz w:val="24"/>
          <w:szCs w:val="24"/>
        </w:rPr>
        <w:t>Драч О.О. Макромодуль ІІІ. Історія освіти / О.О. Драч // Освітологія: фахова підготовка: навчально-методичний посібник</w:t>
      </w:r>
      <w:proofErr w:type="gramStart"/>
      <w:r w:rsidRPr="00A27C4D">
        <w:rPr>
          <w:rFonts w:ascii="Times New Roman" w:hAnsi="Times New Roman"/>
          <w:sz w:val="24"/>
          <w:szCs w:val="24"/>
        </w:rPr>
        <w:t xml:space="preserve"> / З</w:t>
      </w:r>
      <w:proofErr w:type="gramEnd"/>
      <w:r w:rsidRPr="00A27C4D">
        <w:rPr>
          <w:rFonts w:ascii="Times New Roman" w:hAnsi="Times New Roman"/>
          <w:sz w:val="24"/>
          <w:szCs w:val="24"/>
        </w:rPr>
        <w:t>а ред. В.О. Огнев’юка. ─ К.: ВП «Едельвейс», 2014. – С.152-240.</w:t>
      </w:r>
    </w:p>
    <w:p w:rsidR="00850BD8" w:rsidRPr="00A27C4D" w:rsidRDefault="00850BD8" w:rsidP="001E24C0">
      <w:pPr>
        <w:pStyle w:val="a9"/>
        <w:numPr>
          <w:ilvl w:val="0"/>
          <w:numId w:val="7"/>
        </w:numPr>
        <w:spacing w:line="240" w:lineRule="auto"/>
        <w:jc w:val="both"/>
        <w:rPr>
          <w:rFonts w:ascii="Times New Roman" w:hAnsi="Times New Roman"/>
          <w:sz w:val="24"/>
          <w:szCs w:val="24"/>
        </w:rPr>
      </w:pPr>
      <w:r w:rsidRPr="00A27C4D">
        <w:rPr>
          <w:rFonts w:ascii="Times New Roman" w:hAnsi="Times New Roman"/>
          <w:sz w:val="24"/>
          <w:szCs w:val="24"/>
        </w:rPr>
        <w:t>Драч О.О. Макромодуль ІІІ. Історія освіти: Список рекомендованих джерел / О.О. Драч // Освітологія: фахова підготовка: навчально-методичний посібник</w:t>
      </w:r>
      <w:proofErr w:type="gramStart"/>
      <w:r w:rsidRPr="00A27C4D">
        <w:rPr>
          <w:rFonts w:ascii="Times New Roman" w:hAnsi="Times New Roman"/>
          <w:sz w:val="24"/>
          <w:szCs w:val="24"/>
        </w:rPr>
        <w:t xml:space="preserve"> / З</w:t>
      </w:r>
      <w:proofErr w:type="gramEnd"/>
      <w:r w:rsidRPr="00A27C4D">
        <w:rPr>
          <w:rFonts w:ascii="Times New Roman" w:hAnsi="Times New Roman"/>
          <w:sz w:val="24"/>
          <w:szCs w:val="24"/>
        </w:rPr>
        <w:t>а ред. В.О. Огнев’юка.  К.: ВП «Едельвейс», 2014. – С.584-595.</w:t>
      </w:r>
    </w:p>
    <w:p w:rsidR="00850BD8" w:rsidRPr="00A27C4D" w:rsidRDefault="00850BD8" w:rsidP="001E24C0">
      <w:pPr>
        <w:pStyle w:val="a9"/>
        <w:numPr>
          <w:ilvl w:val="0"/>
          <w:numId w:val="7"/>
        </w:numPr>
        <w:spacing w:line="240" w:lineRule="auto"/>
        <w:jc w:val="both"/>
        <w:rPr>
          <w:rFonts w:ascii="Times New Roman" w:hAnsi="Times New Roman"/>
          <w:sz w:val="24"/>
          <w:szCs w:val="24"/>
        </w:rPr>
      </w:pPr>
      <w:r w:rsidRPr="00A27C4D">
        <w:rPr>
          <w:rStyle w:val="A60"/>
          <w:rFonts w:ascii="Times New Roman" w:hAnsi="Times New Roman" w:cs="Times New Roman"/>
          <w:bCs/>
          <w:sz w:val="24"/>
          <w:szCs w:val="24"/>
        </w:rPr>
        <w:t>Драч О.</w:t>
      </w:r>
      <w:bookmarkStart w:id="0" w:name="_GoBack"/>
      <w:bookmarkEnd w:id="0"/>
      <w:r w:rsidRPr="00A27C4D">
        <w:rPr>
          <w:rStyle w:val="A60"/>
          <w:rFonts w:ascii="Times New Roman" w:hAnsi="Times New Roman" w:cs="Times New Roman"/>
          <w:bCs/>
          <w:sz w:val="24"/>
          <w:szCs w:val="24"/>
        </w:rPr>
        <w:t xml:space="preserve">О. </w:t>
      </w:r>
      <w:r w:rsidRPr="00A27C4D">
        <w:rPr>
          <w:rStyle w:val="A60"/>
          <w:rFonts w:ascii="Times New Roman" w:hAnsi="Times New Roman" w:cs="Times New Roman"/>
          <w:sz w:val="24"/>
          <w:szCs w:val="24"/>
        </w:rPr>
        <w:t xml:space="preserve">Зарубіжна історіографія всесвітньої історії. Навчальний </w:t>
      </w:r>
      <w:proofErr w:type="gramStart"/>
      <w:r w:rsidRPr="00A27C4D">
        <w:rPr>
          <w:rStyle w:val="A60"/>
          <w:rFonts w:ascii="Times New Roman" w:hAnsi="Times New Roman" w:cs="Times New Roman"/>
          <w:sz w:val="24"/>
          <w:szCs w:val="24"/>
        </w:rPr>
        <w:t>пос</w:t>
      </w:r>
      <w:proofErr w:type="gramEnd"/>
      <w:r w:rsidRPr="00A27C4D">
        <w:rPr>
          <w:rStyle w:val="A60"/>
          <w:rFonts w:ascii="Times New Roman" w:hAnsi="Times New Roman" w:cs="Times New Roman"/>
          <w:sz w:val="24"/>
          <w:szCs w:val="24"/>
        </w:rPr>
        <w:t>ібник / О. О. Драч. – Черкаси: видавець Чабаненко Ю. А, 2015. – 164 с.</w:t>
      </w:r>
    </w:p>
    <w:p w:rsidR="00850BD8" w:rsidRPr="00850BD8" w:rsidRDefault="00850BD8" w:rsidP="00A27C4D">
      <w:pPr>
        <w:pStyle w:val="a9"/>
        <w:spacing w:after="0" w:line="240" w:lineRule="auto"/>
        <w:ind w:left="0"/>
        <w:rPr>
          <w:b/>
          <w:sz w:val="24"/>
          <w:szCs w:val="24"/>
        </w:rPr>
      </w:pPr>
    </w:p>
    <w:p w:rsidR="00CD1ACB" w:rsidRDefault="00CD1ACB" w:rsidP="00A27C4D">
      <w:pPr>
        <w:pStyle w:val="a9"/>
        <w:spacing w:after="0" w:line="240" w:lineRule="auto"/>
        <w:ind w:left="0"/>
        <w:rPr>
          <w:b/>
          <w:sz w:val="24"/>
          <w:szCs w:val="24"/>
          <w:lang w:val="uk-UA"/>
        </w:rPr>
      </w:pPr>
    </w:p>
    <w:p w:rsidR="00CD1ACB" w:rsidRDefault="00CD1ACB" w:rsidP="00A27C4D">
      <w:pPr>
        <w:ind w:left="360"/>
        <w:jc w:val="center"/>
        <w:rPr>
          <w:b/>
          <w:color w:val="000000" w:themeColor="text1"/>
          <w:sz w:val="24"/>
          <w:szCs w:val="24"/>
          <w:lang w:val="uk-UA"/>
        </w:rPr>
      </w:pPr>
      <w:r w:rsidRPr="00A27C4D">
        <w:rPr>
          <w:b/>
          <w:sz w:val="24"/>
          <w:szCs w:val="24"/>
          <w:lang w:val="uk-UA"/>
        </w:rPr>
        <w:t>Надтока Геннадій Михайлович</w:t>
      </w:r>
      <w:r w:rsidR="00A27C4D">
        <w:rPr>
          <w:b/>
          <w:sz w:val="24"/>
          <w:szCs w:val="24"/>
          <w:lang w:val="uk-UA"/>
        </w:rPr>
        <w:t xml:space="preserve">, </w:t>
      </w:r>
      <w:r w:rsidR="00A27C4D">
        <w:rPr>
          <w:b/>
          <w:color w:val="000000" w:themeColor="text1"/>
          <w:sz w:val="24"/>
          <w:szCs w:val="24"/>
          <w:lang w:val="uk-UA"/>
        </w:rPr>
        <w:t>доктор історичний наук, професор</w:t>
      </w:r>
    </w:p>
    <w:p w:rsidR="00A27C4D" w:rsidRPr="00A27C4D" w:rsidRDefault="00A27C4D" w:rsidP="00A27C4D">
      <w:pPr>
        <w:ind w:left="360"/>
        <w:jc w:val="center"/>
        <w:rPr>
          <w:b/>
          <w:sz w:val="24"/>
          <w:szCs w:val="24"/>
          <w:lang w:val="uk-UA"/>
        </w:rPr>
      </w:pPr>
    </w:p>
    <w:p w:rsidR="00850BD8" w:rsidRPr="00A27C4D" w:rsidRDefault="00850BD8" w:rsidP="001E24C0">
      <w:pPr>
        <w:pStyle w:val="a9"/>
        <w:numPr>
          <w:ilvl w:val="0"/>
          <w:numId w:val="8"/>
        </w:numPr>
        <w:spacing w:line="240" w:lineRule="auto"/>
        <w:ind w:left="567" w:hanging="283"/>
        <w:rPr>
          <w:rFonts w:ascii="Times New Roman" w:hAnsi="Times New Roman"/>
          <w:sz w:val="24"/>
          <w:szCs w:val="24"/>
          <w:lang w:val="uk-UA"/>
        </w:rPr>
      </w:pPr>
      <w:r w:rsidRPr="00A27C4D">
        <w:rPr>
          <w:rFonts w:ascii="Times New Roman" w:hAnsi="Times New Roman"/>
          <w:sz w:val="24"/>
          <w:szCs w:val="24"/>
          <w:lang w:val="uk-UA"/>
        </w:rPr>
        <w:t>Надтока Г.М. Україна між Росією та ЄС: пошук пріоритетів стратегічного розвитку // Україна та Росія: Зміцнення фундаменту стратегічного партнерства. – К.: Національний інститут етнополітичних досліджень ім. І. Кураса, 2008. – с. 35-47.</w:t>
      </w:r>
    </w:p>
    <w:p w:rsidR="00850BD8" w:rsidRPr="00A27C4D" w:rsidRDefault="00850BD8" w:rsidP="001E24C0">
      <w:pPr>
        <w:pStyle w:val="a9"/>
        <w:numPr>
          <w:ilvl w:val="0"/>
          <w:numId w:val="8"/>
        </w:numPr>
        <w:spacing w:line="240" w:lineRule="auto"/>
        <w:ind w:left="567" w:hanging="283"/>
        <w:rPr>
          <w:rFonts w:ascii="Times New Roman" w:hAnsi="Times New Roman"/>
          <w:sz w:val="24"/>
          <w:szCs w:val="24"/>
          <w:lang w:val="uk-UA"/>
        </w:rPr>
      </w:pPr>
      <w:r w:rsidRPr="00A27C4D">
        <w:rPr>
          <w:rFonts w:ascii="Times New Roman" w:hAnsi="Times New Roman"/>
          <w:sz w:val="24"/>
          <w:szCs w:val="24"/>
          <w:lang w:val="uk-UA"/>
        </w:rPr>
        <w:t>Надтока Г.М. Російська православна церква в системі народної освіти України другої половини ХІХ ст.: історіографія проблеми // Збірник наукових праць «Гілея». – 2012. - № 42. – с. 32-41.</w:t>
      </w:r>
    </w:p>
    <w:p w:rsidR="00850BD8" w:rsidRPr="00A27C4D" w:rsidRDefault="00850BD8" w:rsidP="001E24C0">
      <w:pPr>
        <w:pStyle w:val="a9"/>
        <w:numPr>
          <w:ilvl w:val="0"/>
          <w:numId w:val="8"/>
        </w:numPr>
        <w:spacing w:line="240" w:lineRule="auto"/>
        <w:ind w:left="567" w:hanging="283"/>
        <w:rPr>
          <w:rFonts w:ascii="Times New Roman" w:hAnsi="Times New Roman"/>
          <w:sz w:val="24"/>
          <w:szCs w:val="24"/>
          <w:lang w:val="uk-UA"/>
        </w:rPr>
      </w:pPr>
      <w:r w:rsidRPr="00A27C4D">
        <w:rPr>
          <w:rFonts w:ascii="Times New Roman" w:hAnsi="Times New Roman"/>
          <w:sz w:val="24"/>
          <w:szCs w:val="24"/>
          <w:lang w:val="uk-UA"/>
        </w:rPr>
        <w:t>Надтока Г.М. Формування новітньої інтеграційної стратегії України // К.: Університет імені Бориса Грінченка. – 2011. – с. 6-17.</w:t>
      </w:r>
    </w:p>
    <w:p w:rsidR="00CD1ACB" w:rsidRDefault="00CD1ACB" w:rsidP="00CD1ACB">
      <w:pPr>
        <w:jc w:val="center"/>
        <w:rPr>
          <w:b/>
          <w:sz w:val="24"/>
          <w:szCs w:val="24"/>
          <w:lang w:val="uk-UA"/>
        </w:rPr>
      </w:pPr>
      <w:r w:rsidRPr="00DB2621">
        <w:rPr>
          <w:b/>
          <w:sz w:val="24"/>
          <w:szCs w:val="24"/>
          <w:lang w:val="uk-UA"/>
        </w:rPr>
        <w:t>Брайчевська Олена Андріївна</w:t>
      </w:r>
      <w:r w:rsidR="00A27C4D">
        <w:rPr>
          <w:b/>
          <w:sz w:val="24"/>
          <w:szCs w:val="24"/>
          <w:lang w:val="uk-UA"/>
        </w:rPr>
        <w:t>, кандидат історичних наук, доцент</w:t>
      </w:r>
    </w:p>
    <w:p w:rsidR="00CD1ACB" w:rsidRDefault="00CD1ACB" w:rsidP="00CD1ACB">
      <w:pPr>
        <w:jc w:val="center"/>
        <w:rPr>
          <w:b/>
          <w:sz w:val="24"/>
          <w:szCs w:val="24"/>
          <w:lang w:val="uk-UA"/>
        </w:rPr>
      </w:pPr>
    </w:p>
    <w:p w:rsidR="00CD1ACB" w:rsidRPr="00A27C4D" w:rsidRDefault="00CD1ACB" w:rsidP="001E24C0">
      <w:pPr>
        <w:pStyle w:val="a9"/>
        <w:numPr>
          <w:ilvl w:val="0"/>
          <w:numId w:val="2"/>
        </w:numPr>
        <w:spacing w:after="0" w:line="240" w:lineRule="auto"/>
        <w:rPr>
          <w:rFonts w:ascii="Times New Roman" w:hAnsi="Times New Roman"/>
          <w:sz w:val="24"/>
          <w:szCs w:val="24"/>
        </w:rPr>
      </w:pPr>
      <w:r w:rsidRPr="00A27C4D">
        <w:rPr>
          <w:rFonts w:ascii="Times New Roman" w:hAnsi="Times New Roman"/>
          <w:sz w:val="24"/>
          <w:szCs w:val="24"/>
          <w:lang w:val="uk-UA"/>
        </w:rPr>
        <w:t>Брайчевська О. Ткацтво, вишивка. –  Історія українського мистецтва : у 5 т. / голов. ред. Ганна Скрипник ; НАН України, Ін-т мистецтвознав., фольклористики та етнології ім. М. Т. Рильського . - Т. 2 : Мистецтво середніх віків / Володимир Александрович [та ін.] ; [ред. 2-го т.: Л. Ганзенко та ін.]. - К. :   2010.</w:t>
      </w:r>
      <w:r w:rsidRPr="00A27C4D">
        <w:rPr>
          <w:rFonts w:ascii="Times New Roman" w:hAnsi="Times New Roman"/>
          <w:sz w:val="24"/>
          <w:szCs w:val="24"/>
        </w:rPr>
        <w:t xml:space="preserve"> - </w:t>
      </w:r>
      <w:r w:rsidRPr="00A27C4D">
        <w:rPr>
          <w:rFonts w:ascii="Times New Roman" w:hAnsi="Times New Roman"/>
          <w:sz w:val="24"/>
          <w:szCs w:val="24"/>
          <w:lang w:val="en-US"/>
        </w:rPr>
        <w:t>C</w:t>
      </w:r>
      <w:r w:rsidRPr="00A27C4D">
        <w:rPr>
          <w:rFonts w:ascii="Times New Roman" w:hAnsi="Times New Roman"/>
          <w:sz w:val="24"/>
          <w:szCs w:val="24"/>
        </w:rPr>
        <w:t>.808 -837.</w:t>
      </w:r>
    </w:p>
    <w:p w:rsidR="00CD1ACB" w:rsidRPr="00A27C4D" w:rsidRDefault="00CD1ACB" w:rsidP="001E24C0">
      <w:pPr>
        <w:pStyle w:val="a9"/>
        <w:numPr>
          <w:ilvl w:val="0"/>
          <w:numId w:val="2"/>
        </w:numPr>
        <w:spacing w:after="0" w:line="240" w:lineRule="auto"/>
        <w:rPr>
          <w:rFonts w:ascii="Times New Roman" w:hAnsi="Times New Roman"/>
          <w:sz w:val="24"/>
          <w:szCs w:val="24"/>
        </w:rPr>
      </w:pPr>
      <w:r w:rsidRPr="00A27C4D">
        <w:rPr>
          <w:rFonts w:ascii="Times New Roman" w:hAnsi="Times New Roman"/>
          <w:sz w:val="24"/>
          <w:szCs w:val="24"/>
          <w:lang w:val="uk-UA"/>
        </w:rPr>
        <w:t>Брайчевська  О.А. Відображення  подій сербської середньовічної історії в сербських народних піснях. – Пам</w:t>
      </w:r>
      <w:r w:rsidRPr="00A27C4D">
        <w:rPr>
          <w:rFonts w:ascii="Times New Roman" w:hAnsi="Times New Roman"/>
          <w:sz w:val="24"/>
          <w:szCs w:val="24"/>
        </w:rPr>
        <w:t>’</w:t>
      </w:r>
      <w:r w:rsidRPr="00A27C4D">
        <w:rPr>
          <w:rFonts w:ascii="Times New Roman" w:hAnsi="Times New Roman"/>
          <w:sz w:val="24"/>
          <w:szCs w:val="24"/>
          <w:lang w:val="uk-UA"/>
        </w:rPr>
        <w:t>ятки історії та культури слов</w:t>
      </w:r>
      <w:r w:rsidRPr="00A27C4D">
        <w:rPr>
          <w:rFonts w:ascii="Times New Roman" w:hAnsi="Times New Roman"/>
          <w:sz w:val="24"/>
          <w:szCs w:val="24"/>
        </w:rPr>
        <w:t>’ян/ Зб</w:t>
      </w:r>
      <w:r w:rsidRPr="00A27C4D">
        <w:rPr>
          <w:rFonts w:ascii="Times New Roman" w:hAnsi="Times New Roman"/>
          <w:sz w:val="24"/>
          <w:szCs w:val="24"/>
          <w:lang w:val="uk-UA"/>
        </w:rPr>
        <w:t>і</w:t>
      </w:r>
      <w:r w:rsidRPr="00A27C4D">
        <w:rPr>
          <w:rFonts w:ascii="Times New Roman" w:hAnsi="Times New Roman"/>
          <w:sz w:val="24"/>
          <w:szCs w:val="24"/>
        </w:rPr>
        <w:t>рник</w:t>
      </w:r>
      <w:r w:rsidRPr="00A27C4D">
        <w:rPr>
          <w:rFonts w:ascii="Times New Roman" w:hAnsi="Times New Roman"/>
          <w:sz w:val="24"/>
          <w:szCs w:val="24"/>
          <w:lang w:val="uk-UA"/>
        </w:rPr>
        <w:t xml:space="preserve"> наукових праць. </w:t>
      </w:r>
      <w:r w:rsidRPr="00A27C4D">
        <w:rPr>
          <w:rFonts w:ascii="Times New Roman" w:hAnsi="Times New Roman"/>
          <w:sz w:val="24"/>
          <w:szCs w:val="24"/>
        </w:rPr>
        <w:t xml:space="preserve"> - К., 2013. – </w:t>
      </w:r>
      <w:r w:rsidRPr="00A27C4D">
        <w:rPr>
          <w:rFonts w:ascii="Times New Roman" w:hAnsi="Times New Roman"/>
          <w:sz w:val="24"/>
          <w:szCs w:val="24"/>
          <w:lang w:val="uk-UA"/>
        </w:rPr>
        <w:t>с.27-34.</w:t>
      </w:r>
    </w:p>
    <w:p w:rsidR="00CD1ACB" w:rsidRPr="00A27C4D" w:rsidRDefault="00CD1ACB" w:rsidP="001E24C0">
      <w:pPr>
        <w:pStyle w:val="a9"/>
        <w:numPr>
          <w:ilvl w:val="0"/>
          <w:numId w:val="2"/>
        </w:numPr>
        <w:spacing w:after="0" w:line="240" w:lineRule="auto"/>
        <w:rPr>
          <w:rFonts w:ascii="Times New Roman" w:hAnsi="Times New Roman"/>
          <w:sz w:val="24"/>
          <w:szCs w:val="24"/>
        </w:rPr>
      </w:pPr>
      <w:r w:rsidRPr="00A27C4D">
        <w:rPr>
          <w:rFonts w:ascii="Times New Roman" w:hAnsi="Times New Roman"/>
          <w:sz w:val="24"/>
          <w:szCs w:val="24"/>
          <w:lang w:val="uk-UA"/>
        </w:rPr>
        <w:t>Брайчевська О.А. Вплив першої світової війни на зародження нових форм дипломатичної практики. – перша світова війна й Україна (до 100-річчя початку Великої війни). Тези доповідей Всеукраїнської наукової конференції з міжнародною  участю (Київ – Черкаси, 25-26 вересня 2014 року). – К., 2014. – С.15-18.</w:t>
      </w:r>
    </w:p>
    <w:p w:rsidR="00CD1ACB" w:rsidRPr="00A27C4D" w:rsidRDefault="00CD1ACB" w:rsidP="001E24C0">
      <w:pPr>
        <w:pStyle w:val="a9"/>
        <w:numPr>
          <w:ilvl w:val="0"/>
          <w:numId w:val="2"/>
        </w:numPr>
        <w:spacing w:after="0" w:line="240" w:lineRule="auto"/>
        <w:rPr>
          <w:rFonts w:ascii="Times New Roman" w:hAnsi="Times New Roman"/>
          <w:sz w:val="24"/>
          <w:szCs w:val="24"/>
        </w:rPr>
      </w:pPr>
      <w:r w:rsidRPr="00A27C4D">
        <w:rPr>
          <w:rFonts w:ascii="Times New Roman" w:hAnsi="Times New Roman"/>
          <w:sz w:val="24"/>
          <w:szCs w:val="24"/>
          <w:lang w:val="uk-UA"/>
        </w:rPr>
        <w:t>Брайчевська О.А. Сербські народні піні як відображення історії  етносу</w:t>
      </w:r>
      <w:r w:rsidRPr="00A27C4D">
        <w:rPr>
          <w:rFonts w:ascii="Times New Roman" w:hAnsi="Times New Roman"/>
          <w:sz w:val="24"/>
          <w:szCs w:val="24"/>
        </w:rPr>
        <w:t xml:space="preserve"> /  </w:t>
      </w:r>
      <w:r w:rsidRPr="00A27C4D">
        <w:rPr>
          <w:rFonts w:ascii="Times New Roman" w:hAnsi="Times New Roman"/>
          <w:sz w:val="24"/>
          <w:szCs w:val="24"/>
          <w:lang w:val="uk-UA"/>
        </w:rPr>
        <w:t>Вісник  Черкаського  університету. Серія Історичні науки. – Черкаси, 2015. - №9(342). 2015. – С.47-53.</w:t>
      </w:r>
    </w:p>
    <w:p w:rsidR="00CD1ACB" w:rsidRDefault="00CD1ACB" w:rsidP="00CD1ACB">
      <w:pPr>
        <w:rPr>
          <w:b/>
          <w:sz w:val="24"/>
          <w:szCs w:val="24"/>
          <w:lang w:val="uk-UA"/>
        </w:rPr>
      </w:pPr>
    </w:p>
    <w:p w:rsidR="00CD1ACB" w:rsidRDefault="00CD1ACB" w:rsidP="00A27C4D">
      <w:pPr>
        <w:jc w:val="center"/>
        <w:rPr>
          <w:b/>
          <w:sz w:val="24"/>
          <w:szCs w:val="24"/>
          <w:lang w:val="uk-UA"/>
        </w:rPr>
      </w:pPr>
      <w:r w:rsidRPr="00DB2621">
        <w:rPr>
          <w:b/>
          <w:sz w:val="24"/>
          <w:szCs w:val="24"/>
          <w:lang w:val="uk-UA"/>
        </w:rPr>
        <w:t>Голованов Сергій Олександрович</w:t>
      </w:r>
      <w:r w:rsidR="00A27C4D">
        <w:rPr>
          <w:b/>
          <w:sz w:val="24"/>
          <w:szCs w:val="24"/>
          <w:lang w:val="uk-UA"/>
        </w:rPr>
        <w:t xml:space="preserve">, кандидат </w:t>
      </w:r>
      <w:r w:rsidR="00055593">
        <w:rPr>
          <w:b/>
          <w:sz w:val="24"/>
          <w:szCs w:val="24"/>
          <w:lang w:val="uk-UA"/>
        </w:rPr>
        <w:t>педагогічних</w:t>
      </w:r>
      <w:r w:rsidR="00A27C4D">
        <w:rPr>
          <w:b/>
          <w:sz w:val="24"/>
          <w:szCs w:val="24"/>
          <w:lang w:val="uk-UA"/>
        </w:rPr>
        <w:t xml:space="preserve"> наук, доцент</w:t>
      </w:r>
    </w:p>
    <w:p w:rsidR="00850BD8" w:rsidRDefault="00850BD8" w:rsidP="00CD1ACB">
      <w:pPr>
        <w:rPr>
          <w:b/>
          <w:sz w:val="24"/>
          <w:szCs w:val="24"/>
          <w:lang w:val="uk-UA"/>
        </w:rPr>
      </w:pPr>
    </w:p>
    <w:p w:rsidR="00850BD8" w:rsidRPr="00055593" w:rsidRDefault="00850BD8" w:rsidP="00055593">
      <w:pPr>
        <w:ind w:right="-185"/>
        <w:jc w:val="both"/>
        <w:rPr>
          <w:sz w:val="24"/>
          <w:szCs w:val="24"/>
        </w:rPr>
      </w:pPr>
      <w:r w:rsidRPr="00055593">
        <w:rPr>
          <w:sz w:val="24"/>
          <w:szCs w:val="24"/>
        </w:rPr>
        <w:t>1.</w:t>
      </w:r>
      <w:r w:rsidR="00055593" w:rsidRPr="00055593">
        <w:rPr>
          <w:sz w:val="24"/>
          <w:szCs w:val="24"/>
          <w:lang w:val="uk-UA"/>
        </w:rPr>
        <w:t xml:space="preserve"> Голованов С. О.</w:t>
      </w:r>
      <w:r w:rsidR="00055593" w:rsidRPr="00055593">
        <w:rPr>
          <w:sz w:val="24"/>
          <w:szCs w:val="24"/>
        </w:rPr>
        <w:t xml:space="preserve"> </w:t>
      </w:r>
      <w:r w:rsidRPr="00055593">
        <w:rPr>
          <w:sz w:val="24"/>
          <w:szCs w:val="24"/>
        </w:rPr>
        <w:t xml:space="preserve">Афіни та Спарта  напередодні Пелопоннеської війни. Гілея. Науковий </w:t>
      </w:r>
      <w:proofErr w:type="gramStart"/>
      <w:r w:rsidRPr="00055593">
        <w:rPr>
          <w:sz w:val="24"/>
          <w:szCs w:val="24"/>
        </w:rPr>
        <w:t>в</w:t>
      </w:r>
      <w:proofErr w:type="gramEnd"/>
      <w:r w:rsidRPr="00055593">
        <w:rPr>
          <w:sz w:val="24"/>
          <w:szCs w:val="24"/>
        </w:rPr>
        <w:t>існик Національного  педагогічного університету ім.</w:t>
      </w:r>
      <w:r w:rsidR="00055593" w:rsidRPr="00055593">
        <w:rPr>
          <w:sz w:val="24"/>
          <w:szCs w:val="24"/>
          <w:lang w:val="uk-UA"/>
        </w:rPr>
        <w:t xml:space="preserve"> </w:t>
      </w:r>
      <w:r w:rsidRPr="00055593">
        <w:rPr>
          <w:sz w:val="24"/>
          <w:szCs w:val="24"/>
        </w:rPr>
        <w:t>М.П.Драгоманова вип. 72, с.189-195.</w:t>
      </w:r>
    </w:p>
    <w:p w:rsidR="00850BD8" w:rsidRPr="00055593" w:rsidRDefault="00850BD8" w:rsidP="00055593">
      <w:pPr>
        <w:ind w:right="566"/>
        <w:jc w:val="both"/>
        <w:rPr>
          <w:bCs/>
          <w:sz w:val="24"/>
          <w:szCs w:val="24"/>
        </w:rPr>
      </w:pPr>
      <w:r w:rsidRPr="00055593">
        <w:rPr>
          <w:sz w:val="24"/>
          <w:szCs w:val="24"/>
        </w:rPr>
        <w:t>2.</w:t>
      </w:r>
      <w:r w:rsidRPr="00055593">
        <w:rPr>
          <w:bCs/>
          <w:sz w:val="24"/>
          <w:szCs w:val="24"/>
        </w:rPr>
        <w:t xml:space="preserve"> </w:t>
      </w:r>
      <w:r w:rsidR="00055593" w:rsidRPr="00055593">
        <w:rPr>
          <w:sz w:val="24"/>
          <w:szCs w:val="24"/>
          <w:lang w:val="uk-UA"/>
        </w:rPr>
        <w:t>Голованов С. О.</w:t>
      </w:r>
      <w:r w:rsidR="00055593" w:rsidRPr="00055593">
        <w:rPr>
          <w:sz w:val="24"/>
          <w:szCs w:val="24"/>
        </w:rPr>
        <w:t xml:space="preserve"> </w:t>
      </w:r>
      <w:r w:rsidRPr="00055593">
        <w:rPr>
          <w:bCs/>
          <w:sz w:val="24"/>
          <w:szCs w:val="24"/>
        </w:rPr>
        <w:t>Антична демократія та антична софістика   класичного періоду.</w:t>
      </w:r>
    </w:p>
    <w:p w:rsidR="00850BD8" w:rsidRPr="00055593" w:rsidRDefault="00850BD8" w:rsidP="00055593">
      <w:pPr>
        <w:ind w:right="-185"/>
        <w:jc w:val="both"/>
        <w:rPr>
          <w:sz w:val="24"/>
          <w:szCs w:val="24"/>
        </w:rPr>
      </w:pPr>
      <w:r w:rsidRPr="00055593">
        <w:rPr>
          <w:sz w:val="24"/>
          <w:szCs w:val="24"/>
        </w:rPr>
        <w:t>Всесвітня історія та актуальні проблеми міжнародних відносин</w:t>
      </w:r>
      <w:proofErr w:type="gramStart"/>
      <w:r w:rsidRPr="00055593">
        <w:rPr>
          <w:sz w:val="24"/>
          <w:szCs w:val="24"/>
        </w:rPr>
        <w:t>:с</w:t>
      </w:r>
      <w:proofErr w:type="gramEnd"/>
      <w:r w:rsidRPr="00055593">
        <w:rPr>
          <w:sz w:val="24"/>
          <w:szCs w:val="24"/>
        </w:rPr>
        <w:t>тат. Та матеріали ІІ Міжнар.наук.-прак. Конф., присвяченої пам</w:t>
      </w:r>
      <w:r w:rsidRPr="00055593">
        <w:rPr>
          <w:sz w:val="24"/>
          <w:szCs w:val="24"/>
          <w:lang w:val="uk-UA"/>
        </w:rPr>
        <w:t>’</w:t>
      </w:r>
      <w:r w:rsidRPr="00055593">
        <w:rPr>
          <w:sz w:val="24"/>
          <w:szCs w:val="24"/>
        </w:rPr>
        <w:t>яті професора Г.Л.Бодаревського (12-13 квіт. 2011 р., м</w:t>
      </w:r>
      <w:proofErr w:type="gramStart"/>
      <w:r w:rsidRPr="00055593">
        <w:rPr>
          <w:sz w:val="24"/>
          <w:szCs w:val="24"/>
        </w:rPr>
        <w:t>.Л</w:t>
      </w:r>
      <w:proofErr w:type="gramEnd"/>
      <w:r w:rsidRPr="00055593">
        <w:rPr>
          <w:sz w:val="24"/>
          <w:szCs w:val="24"/>
        </w:rPr>
        <w:t>уганськ</w:t>
      </w:r>
      <w:r w:rsidRPr="00055593">
        <w:rPr>
          <w:sz w:val="24"/>
          <w:szCs w:val="24"/>
          <w:lang w:val="uk-UA"/>
        </w:rPr>
        <w:t xml:space="preserve"> / </w:t>
      </w:r>
      <w:r w:rsidRPr="00055593">
        <w:rPr>
          <w:sz w:val="24"/>
          <w:szCs w:val="24"/>
        </w:rPr>
        <w:t xml:space="preserve">під ред.. М.С.Бурьяна. – Луганськ: </w:t>
      </w:r>
      <w:proofErr w:type="gramStart"/>
      <w:r w:rsidRPr="00055593">
        <w:rPr>
          <w:sz w:val="24"/>
          <w:szCs w:val="24"/>
        </w:rPr>
        <w:t>ТОВ</w:t>
      </w:r>
      <w:proofErr w:type="gramEnd"/>
      <w:r w:rsidRPr="00055593">
        <w:rPr>
          <w:sz w:val="24"/>
          <w:szCs w:val="24"/>
        </w:rPr>
        <w:t xml:space="preserve"> «Віртуальна реальність», 2011. – С. 34-38.</w:t>
      </w:r>
    </w:p>
    <w:p w:rsidR="00850BD8" w:rsidRPr="00055593" w:rsidRDefault="00850BD8" w:rsidP="00055593">
      <w:pPr>
        <w:ind w:right="-185"/>
        <w:jc w:val="both"/>
        <w:rPr>
          <w:sz w:val="24"/>
          <w:szCs w:val="24"/>
        </w:rPr>
      </w:pPr>
      <w:r w:rsidRPr="00055593">
        <w:rPr>
          <w:sz w:val="24"/>
          <w:szCs w:val="24"/>
        </w:rPr>
        <w:t>3.</w:t>
      </w:r>
      <w:r w:rsidR="00055593" w:rsidRPr="00055593">
        <w:rPr>
          <w:sz w:val="24"/>
          <w:szCs w:val="24"/>
          <w:lang w:val="uk-UA"/>
        </w:rPr>
        <w:t xml:space="preserve"> Голованов С. О.</w:t>
      </w:r>
      <w:r w:rsidR="00055593" w:rsidRPr="00055593">
        <w:rPr>
          <w:sz w:val="24"/>
          <w:szCs w:val="24"/>
        </w:rPr>
        <w:t xml:space="preserve"> </w:t>
      </w:r>
      <w:r w:rsidRPr="00055593">
        <w:rPr>
          <w:sz w:val="24"/>
          <w:szCs w:val="24"/>
        </w:rPr>
        <w:t>Трансформації в сухопутній армії Афінського полісу в умовах Пелопоннеської війни. (431-404 рр. до н.е.) Наукові праці історичного факультету Запорізького національного університету вип.</w:t>
      </w:r>
      <w:r w:rsidRPr="00055593">
        <w:rPr>
          <w:sz w:val="24"/>
          <w:szCs w:val="24"/>
          <w:lang w:val="en-US"/>
        </w:rPr>
        <w:t>XXXIV</w:t>
      </w:r>
      <w:r w:rsidRPr="00055593">
        <w:rPr>
          <w:sz w:val="24"/>
          <w:szCs w:val="24"/>
        </w:rPr>
        <w:t>, 2012 р. – С. 188-195.</w:t>
      </w:r>
    </w:p>
    <w:p w:rsidR="00850BD8" w:rsidRPr="00055593" w:rsidRDefault="00850BD8" w:rsidP="00055593">
      <w:pPr>
        <w:ind w:right="-185"/>
        <w:jc w:val="both"/>
        <w:rPr>
          <w:sz w:val="24"/>
          <w:szCs w:val="24"/>
          <w:lang w:val="uk-UA"/>
        </w:rPr>
      </w:pPr>
      <w:r w:rsidRPr="00055593">
        <w:rPr>
          <w:sz w:val="24"/>
          <w:szCs w:val="24"/>
        </w:rPr>
        <w:t xml:space="preserve">4. </w:t>
      </w:r>
      <w:r w:rsidR="00055593" w:rsidRPr="00055593">
        <w:rPr>
          <w:sz w:val="24"/>
          <w:szCs w:val="24"/>
          <w:lang w:val="uk-UA"/>
        </w:rPr>
        <w:t>Голованов С. О.</w:t>
      </w:r>
      <w:r w:rsidR="00055593" w:rsidRPr="00055593">
        <w:rPr>
          <w:sz w:val="24"/>
          <w:szCs w:val="24"/>
        </w:rPr>
        <w:t xml:space="preserve"> </w:t>
      </w:r>
      <w:r w:rsidRPr="00055593">
        <w:rPr>
          <w:sz w:val="24"/>
          <w:szCs w:val="24"/>
        </w:rPr>
        <w:t xml:space="preserve">Дипломатичний та військовий аспекти </w:t>
      </w:r>
      <w:proofErr w:type="gramStart"/>
      <w:r w:rsidRPr="00055593">
        <w:rPr>
          <w:sz w:val="24"/>
          <w:szCs w:val="24"/>
        </w:rPr>
        <w:t>п</w:t>
      </w:r>
      <w:proofErr w:type="gramEnd"/>
      <w:r w:rsidRPr="00055593">
        <w:rPr>
          <w:sz w:val="24"/>
          <w:szCs w:val="24"/>
        </w:rPr>
        <w:t>ідготовки Афін і Спарти до Пелопоннеської війни.  Всесвітня історія та актуальні проблеми міжнародних відносин</w:t>
      </w:r>
      <w:proofErr w:type="gramStart"/>
      <w:r w:rsidRPr="00055593">
        <w:rPr>
          <w:sz w:val="24"/>
          <w:szCs w:val="24"/>
        </w:rPr>
        <w:t>:с</w:t>
      </w:r>
      <w:proofErr w:type="gramEnd"/>
      <w:r w:rsidRPr="00055593">
        <w:rPr>
          <w:sz w:val="24"/>
          <w:szCs w:val="24"/>
        </w:rPr>
        <w:t>тат. Та матеріали ІІІ Міжнар.наук.-прак. Конф., присвяченої пам</w:t>
      </w:r>
      <w:r w:rsidRPr="00055593">
        <w:rPr>
          <w:sz w:val="24"/>
          <w:szCs w:val="24"/>
          <w:lang w:val="uk-UA"/>
        </w:rPr>
        <w:t>’</w:t>
      </w:r>
      <w:r w:rsidRPr="00055593">
        <w:rPr>
          <w:sz w:val="24"/>
          <w:szCs w:val="24"/>
        </w:rPr>
        <w:t>яті професора Г.Л.Бодаревського (3-4 квіт.2012 р., м</w:t>
      </w:r>
      <w:proofErr w:type="gramStart"/>
      <w:r w:rsidRPr="00055593">
        <w:rPr>
          <w:sz w:val="24"/>
          <w:szCs w:val="24"/>
        </w:rPr>
        <w:t>.Л</w:t>
      </w:r>
      <w:proofErr w:type="gramEnd"/>
      <w:r w:rsidRPr="00055593">
        <w:rPr>
          <w:sz w:val="24"/>
          <w:szCs w:val="24"/>
        </w:rPr>
        <w:t xml:space="preserve">уганськ) </w:t>
      </w:r>
      <w:r w:rsidRPr="00055593">
        <w:rPr>
          <w:sz w:val="24"/>
          <w:szCs w:val="24"/>
          <w:lang w:val="uk-UA"/>
        </w:rPr>
        <w:t xml:space="preserve">/ </w:t>
      </w:r>
      <w:r w:rsidRPr="00055593">
        <w:rPr>
          <w:sz w:val="24"/>
          <w:szCs w:val="24"/>
        </w:rPr>
        <w:t xml:space="preserve">Під ред. М.С.Бурьяна. – Луганськ: </w:t>
      </w:r>
      <w:proofErr w:type="gramStart"/>
      <w:r w:rsidRPr="00055593">
        <w:rPr>
          <w:sz w:val="24"/>
          <w:szCs w:val="24"/>
        </w:rPr>
        <w:t>ТОВ</w:t>
      </w:r>
      <w:proofErr w:type="gramEnd"/>
      <w:r w:rsidRPr="00055593">
        <w:rPr>
          <w:sz w:val="24"/>
          <w:szCs w:val="24"/>
        </w:rPr>
        <w:t xml:space="preserve"> «Віртуальна реальність», 2012. – С. 36-41.</w:t>
      </w:r>
    </w:p>
    <w:p w:rsidR="00850BD8" w:rsidRPr="00055593" w:rsidRDefault="00850BD8" w:rsidP="00055593">
      <w:pPr>
        <w:ind w:right="-185"/>
        <w:jc w:val="both"/>
        <w:rPr>
          <w:sz w:val="24"/>
          <w:szCs w:val="24"/>
        </w:rPr>
      </w:pPr>
      <w:r w:rsidRPr="00055593">
        <w:rPr>
          <w:sz w:val="24"/>
          <w:szCs w:val="24"/>
        </w:rPr>
        <w:t>5.</w:t>
      </w:r>
      <w:r w:rsidR="00055593" w:rsidRPr="00055593">
        <w:rPr>
          <w:sz w:val="24"/>
          <w:szCs w:val="24"/>
          <w:lang w:val="uk-UA"/>
        </w:rPr>
        <w:t xml:space="preserve"> Голованов С. О.</w:t>
      </w:r>
      <w:r w:rsidR="00055593" w:rsidRPr="00055593">
        <w:rPr>
          <w:sz w:val="24"/>
          <w:szCs w:val="24"/>
        </w:rPr>
        <w:t xml:space="preserve"> </w:t>
      </w:r>
      <w:r w:rsidRPr="00055593">
        <w:rPr>
          <w:sz w:val="24"/>
          <w:szCs w:val="24"/>
        </w:rPr>
        <w:t xml:space="preserve">Місце міфології в становленні </w:t>
      </w:r>
      <w:proofErr w:type="gramStart"/>
      <w:r w:rsidRPr="00055593">
        <w:rPr>
          <w:sz w:val="24"/>
          <w:szCs w:val="24"/>
        </w:rPr>
        <w:t>рел</w:t>
      </w:r>
      <w:proofErr w:type="gramEnd"/>
      <w:r w:rsidRPr="00055593">
        <w:rPr>
          <w:sz w:val="24"/>
          <w:szCs w:val="24"/>
        </w:rPr>
        <w:t>ігійних уявлень античного суспільства в Афінській державі. Всесвітня історія очима українських істориків. Науково-практична конференція  НПУ імені М.П.Драгоманова. К.2012 с.56-64.</w:t>
      </w:r>
    </w:p>
    <w:p w:rsidR="00850BD8" w:rsidRPr="00055593" w:rsidRDefault="00850BD8" w:rsidP="00055593">
      <w:pPr>
        <w:ind w:right="-185"/>
        <w:jc w:val="both"/>
        <w:rPr>
          <w:sz w:val="24"/>
          <w:szCs w:val="24"/>
        </w:rPr>
      </w:pPr>
      <w:r w:rsidRPr="00055593">
        <w:rPr>
          <w:sz w:val="24"/>
          <w:szCs w:val="24"/>
        </w:rPr>
        <w:lastRenderedPageBreak/>
        <w:t>6.</w:t>
      </w:r>
      <w:r w:rsidR="00055593" w:rsidRPr="00055593">
        <w:rPr>
          <w:sz w:val="24"/>
          <w:szCs w:val="24"/>
          <w:lang w:val="uk-UA"/>
        </w:rPr>
        <w:t xml:space="preserve"> Голованов С. О.</w:t>
      </w:r>
      <w:r w:rsidR="00055593" w:rsidRPr="00055593">
        <w:rPr>
          <w:sz w:val="24"/>
          <w:szCs w:val="24"/>
        </w:rPr>
        <w:t xml:space="preserve"> </w:t>
      </w:r>
      <w:r w:rsidRPr="00055593">
        <w:rPr>
          <w:sz w:val="24"/>
          <w:szCs w:val="24"/>
        </w:rPr>
        <w:t xml:space="preserve">Контраверсійні теми у </w:t>
      </w:r>
      <w:proofErr w:type="gramStart"/>
      <w:r w:rsidRPr="00055593">
        <w:rPr>
          <w:sz w:val="24"/>
          <w:szCs w:val="24"/>
        </w:rPr>
        <w:t>п</w:t>
      </w:r>
      <w:proofErr w:type="gramEnd"/>
      <w:r w:rsidRPr="00055593">
        <w:rPr>
          <w:sz w:val="24"/>
          <w:szCs w:val="24"/>
        </w:rPr>
        <w:t>ідручнику за всесвітньої історії.//Підручник з історії: проблеми толерантності. Методичний посібник для авторів та редакторів видавництв. Полянський П.Б., Гірич</w:t>
      </w:r>
      <w:proofErr w:type="gramStart"/>
      <w:r w:rsidRPr="00055593">
        <w:rPr>
          <w:sz w:val="24"/>
          <w:szCs w:val="24"/>
        </w:rPr>
        <w:t xml:space="preserve"> І.</w:t>
      </w:r>
      <w:proofErr w:type="gramEnd"/>
      <w:r w:rsidRPr="00055593">
        <w:rPr>
          <w:sz w:val="24"/>
          <w:szCs w:val="24"/>
        </w:rPr>
        <w:t>Б.,Голованов С.О. та ін. Чернівці 2012. С.103-117.</w:t>
      </w:r>
    </w:p>
    <w:p w:rsidR="00850BD8" w:rsidRDefault="00850BD8" w:rsidP="00CD1ACB">
      <w:pPr>
        <w:rPr>
          <w:b/>
          <w:sz w:val="24"/>
          <w:szCs w:val="24"/>
          <w:lang w:val="uk-UA"/>
        </w:rPr>
      </w:pPr>
    </w:p>
    <w:p w:rsidR="00CD1ACB" w:rsidRDefault="00CD1ACB" w:rsidP="00055593">
      <w:pPr>
        <w:jc w:val="center"/>
        <w:rPr>
          <w:b/>
          <w:sz w:val="24"/>
          <w:szCs w:val="24"/>
          <w:lang w:val="uk-UA"/>
        </w:rPr>
      </w:pPr>
      <w:r w:rsidRPr="00DB2621">
        <w:rPr>
          <w:b/>
          <w:sz w:val="24"/>
          <w:szCs w:val="24"/>
          <w:lang w:val="uk-UA"/>
        </w:rPr>
        <w:t xml:space="preserve">Гольцов </w:t>
      </w:r>
      <w:r w:rsidR="00850BD8">
        <w:rPr>
          <w:b/>
          <w:sz w:val="24"/>
          <w:szCs w:val="24"/>
          <w:lang w:val="uk-UA"/>
        </w:rPr>
        <w:t xml:space="preserve"> </w:t>
      </w:r>
      <w:r w:rsidRPr="00DB2621">
        <w:rPr>
          <w:b/>
          <w:sz w:val="24"/>
          <w:szCs w:val="24"/>
          <w:lang w:val="uk-UA"/>
        </w:rPr>
        <w:t xml:space="preserve">Андрій </w:t>
      </w:r>
      <w:r w:rsidR="00850BD8">
        <w:rPr>
          <w:b/>
          <w:sz w:val="24"/>
          <w:szCs w:val="24"/>
          <w:lang w:val="uk-UA"/>
        </w:rPr>
        <w:t xml:space="preserve"> </w:t>
      </w:r>
      <w:r w:rsidRPr="00DB2621">
        <w:rPr>
          <w:b/>
          <w:sz w:val="24"/>
          <w:szCs w:val="24"/>
          <w:lang w:val="uk-UA"/>
        </w:rPr>
        <w:t>Генадійович</w:t>
      </w:r>
      <w:r w:rsidR="00055593">
        <w:rPr>
          <w:b/>
          <w:sz w:val="24"/>
          <w:szCs w:val="24"/>
          <w:lang w:val="uk-UA"/>
        </w:rPr>
        <w:t>, кандидат географічних наук, доцент</w:t>
      </w:r>
    </w:p>
    <w:p w:rsidR="00850BD8" w:rsidRDefault="00850BD8" w:rsidP="00CD1ACB">
      <w:pPr>
        <w:rPr>
          <w:b/>
          <w:sz w:val="24"/>
          <w:szCs w:val="24"/>
          <w:lang w:val="uk-UA"/>
        </w:rPr>
      </w:pPr>
    </w:p>
    <w:p w:rsidR="00850BD8" w:rsidRPr="00C548CB" w:rsidRDefault="00850BD8" w:rsidP="001E24C0">
      <w:pPr>
        <w:pStyle w:val="a9"/>
        <w:numPr>
          <w:ilvl w:val="0"/>
          <w:numId w:val="5"/>
        </w:numPr>
        <w:jc w:val="both"/>
        <w:rPr>
          <w:rFonts w:ascii="Times New Roman" w:hAnsi="Times New Roman"/>
        </w:rPr>
      </w:pPr>
      <w:r w:rsidRPr="00C548CB">
        <w:rPr>
          <w:rFonts w:ascii="Times New Roman" w:hAnsi="Times New Roman"/>
        </w:rPr>
        <w:t xml:space="preserve">Гольцов А. Г. Сучасний </w:t>
      </w:r>
      <w:proofErr w:type="gramStart"/>
      <w:r w:rsidRPr="00C548CB">
        <w:rPr>
          <w:rFonts w:ascii="Times New Roman" w:hAnsi="Times New Roman"/>
        </w:rPr>
        <w:t>св</w:t>
      </w:r>
      <w:proofErr w:type="gramEnd"/>
      <w:r w:rsidRPr="00C548CB">
        <w:rPr>
          <w:rFonts w:ascii="Times New Roman" w:hAnsi="Times New Roman"/>
        </w:rPr>
        <w:t>ітовий порядок: моральні принципи і аморальна суть // Персонал. – 2007. – №4. – С.34-37.</w:t>
      </w:r>
    </w:p>
    <w:p w:rsidR="00850BD8" w:rsidRPr="00C548CB" w:rsidRDefault="00850BD8" w:rsidP="001E24C0">
      <w:pPr>
        <w:pStyle w:val="a9"/>
        <w:numPr>
          <w:ilvl w:val="0"/>
          <w:numId w:val="5"/>
        </w:numPr>
        <w:jc w:val="both"/>
        <w:rPr>
          <w:rFonts w:ascii="Times New Roman" w:hAnsi="Times New Roman"/>
        </w:rPr>
      </w:pPr>
      <w:r w:rsidRPr="00C548CB">
        <w:rPr>
          <w:rFonts w:ascii="Times New Roman" w:hAnsi="Times New Roman"/>
        </w:rPr>
        <w:t>Гольцов А. Г. Експансіоністська геостратегія держав: теоретичні аспекти // Наукові праці МАУП. – К.: МАУП. – 2007. – Вип. 1(15). – С.62-67.</w:t>
      </w:r>
    </w:p>
    <w:p w:rsidR="00850BD8" w:rsidRPr="00C548CB" w:rsidRDefault="00850BD8" w:rsidP="001E24C0">
      <w:pPr>
        <w:pStyle w:val="a9"/>
        <w:numPr>
          <w:ilvl w:val="0"/>
          <w:numId w:val="5"/>
        </w:numPr>
        <w:jc w:val="both"/>
        <w:rPr>
          <w:rFonts w:ascii="Times New Roman" w:hAnsi="Times New Roman"/>
        </w:rPr>
      </w:pPr>
      <w:r w:rsidRPr="00C548CB">
        <w:rPr>
          <w:rFonts w:ascii="Times New Roman" w:hAnsi="Times New Roman"/>
        </w:rPr>
        <w:t>Гольцов А. Г. Вплив геополітики Заходу й Російської Федерації на політичні процеси в Україні // Наукові праці МАУП. – К.: МАУП. – 2007. – Вип. 2(16). – С.102-107.</w:t>
      </w:r>
    </w:p>
    <w:p w:rsidR="00850BD8" w:rsidRPr="00C548CB" w:rsidRDefault="00850BD8" w:rsidP="001E24C0">
      <w:pPr>
        <w:pStyle w:val="a9"/>
        <w:numPr>
          <w:ilvl w:val="0"/>
          <w:numId w:val="5"/>
        </w:numPr>
        <w:jc w:val="both"/>
        <w:rPr>
          <w:rFonts w:ascii="Times New Roman" w:hAnsi="Times New Roman"/>
        </w:rPr>
      </w:pPr>
      <w:r w:rsidRPr="00C548CB">
        <w:rPr>
          <w:rFonts w:ascii="Times New Roman" w:hAnsi="Times New Roman"/>
        </w:rPr>
        <w:t xml:space="preserve">Гольцов А. Г. Політична географія: Навч. </w:t>
      </w:r>
      <w:proofErr w:type="gramStart"/>
      <w:r w:rsidRPr="00C548CB">
        <w:rPr>
          <w:rFonts w:ascii="Times New Roman" w:hAnsi="Times New Roman"/>
        </w:rPr>
        <w:t>пос</w:t>
      </w:r>
      <w:proofErr w:type="gramEnd"/>
      <w:r w:rsidRPr="00C548CB">
        <w:rPr>
          <w:rFonts w:ascii="Times New Roman" w:hAnsi="Times New Roman"/>
        </w:rPr>
        <w:t>іб. – К.: МАУП, 2007. – 256 с.</w:t>
      </w:r>
    </w:p>
    <w:p w:rsidR="00850BD8" w:rsidRPr="00C548CB" w:rsidRDefault="00850BD8" w:rsidP="001E24C0">
      <w:pPr>
        <w:pStyle w:val="a9"/>
        <w:numPr>
          <w:ilvl w:val="0"/>
          <w:numId w:val="5"/>
        </w:numPr>
        <w:jc w:val="both"/>
        <w:rPr>
          <w:rFonts w:ascii="Times New Roman" w:hAnsi="Times New Roman"/>
        </w:rPr>
      </w:pPr>
      <w:r w:rsidRPr="00C548CB">
        <w:rPr>
          <w:rFonts w:ascii="Times New Roman" w:hAnsi="Times New Roman"/>
        </w:rPr>
        <w:t>Гольцов А. Г. Етнічна геополітика як напрям державної політики // Наукові праці МАУП. – К.: ДП «Вид</w:t>
      </w:r>
      <w:proofErr w:type="gramStart"/>
      <w:r w:rsidRPr="00C548CB">
        <w:rPr>
          <w:rFonts w:ascii="Times New Roman" w:hAnsi="Times New Roman"/>
        </w:rPr>
        <w:t>.</w:t>
      </w:r>
      <w:proofErr w:type="gramEnd"/>
      <w:r w:rsidRPr="00C548CB">
        <w:rPr>
          <w:rFonts w:ascii="Times New Roman" w:hAnsi="Times New Roman"/>
        </w:rPr>
        <w:t xml:space="preserve"> </w:t>
      </w:r>
      <w:proofErr w:type="gramStart"/>
      <w:r w:rsidRPr="00C548CB">
        <w:rPr>
          <w:rFonts w:ascii="Times New Roman" w:hAnsi="Times New Roman"/>
        </w:rPr>
        <w:t>д</w:t>
      </w:r>
      <w:proofErr w:type="gramEnd"/>
      <w:r w:rsidRPr="00C548CB">
        <w:rPr>
          <w:rFonts w:ascii="Times New Roman" w:hAnsi="Times New Roman"/>
        </w:rPr>
        <w:t>ім «Персонал». – 2009. – Вип. 1(20). – С.96-102.</w:t>
      </w:r>
    </w:p>
    <w:p w:rsidR="00850BD8" w:rsidRPr="00C548CB" w:rsidRDefault="00850BD8" w:rsidP="001E24C0">
      <w:pPr>
        <w:pStyle w:val="a9"/>
        <w:numPr>
          <w:ilvl w:val="0"/>
          <w:numId w:val="5"/>
        </w:numPr>
        <w:jc w:val="both"/>
        <w:rPr>
          <w:rFonts w:ascii="Times New Roman" w:hAnsi="Times New Roman"/>
        </w:rPr>
      </w:pPr>
      <w:r w:rsidRPr="00C548CB">
        <w:rPr>
          <w:rFonts w:ascii="Times New Roman" w:hAnsi="Times New Roman"/>
        </w:rPr>
        <w:t xml:space="preserve">Гольцов А. Г. Геопросторова політична організація </w:t>
      </w:r>
      <w:proofErr w:type="gramStart"/>
      <w:r w:rsidRPr="00C548CB">
        <w:rPr>
          <w:rFonts w:ascii="Times New Roman" w:hAnsi="Times New Roman"/>
        </w:rPr>
        <w:t>св</w:t>
      </w:r>
      <w:proofErr w:type="gramEnd"/>
      <w:r w:rsidRPr="00C548CB">
        <w:rPr>
          <w:rFonts w:ascii="Times New Roman" w:hAnsi="Times New Roman"/>
        </w:rPr>
        <w:t>іту: сучасний стан і тенденції трансформації // Наукові праці МАУП. – К.: ДП «Вид</w:t>
      </w:r>
      <w:proofErr w:type="gramStart"/>
      <w:r w:rsidRPr="00C548CB">
        <w:rPr>
          <w:rFonts w:ascii="Times New Roman" w:hAnsi="Times New Roman"/>
        </w:rPr>
        <w:t>.</w:t>
      </w:r>
      <w:proofErr w:type="gramEnd"/>
      <w:r w:rsidRPr="00C548CB">
        <w:rPr>
          <w:rFonts w:ascii="Times New Roman" w:hAnsi="Times New Roman"/>
        </w:rPr>
        <w:t xml:space="preserve"> </w:t>
      </w:r>
      <w:proofErr w:type="gramStart"/>
      <w:r w:rsidRPr="00C548CB">
        <w:rPr>
          <w:rFonts w:ascii="Times New Roman" w:hAnsi="Times New Roman"/>
        </w:rPr>
        <w:t>д</w:t>
      </w:r>
      <w:proofErr w:type="gramEnd"/>
      <w:r w:rsidRPr="00C548CB">
        <w:rPr>
          <w:rFonts w:ascii="Times New Roman" w:hAnsi="Times New Roman"/>
        </w:rPr>
        <w:t>ім «Персонал». – 2009. – Вип. 3(22). – С.113-118.</w:t>
      </w:r>
    </w:p>
    <w:p w:rsidR="00850BD8" w:rsidRPr="00C548CB" w:rsidRDefault="00850BD8" w:rsidP="001E24C0">
      <w:pPr>
        <w:pStyle w:val="a9"/>
        <w:numPr>
          <w:ilvl w:val="0"/>
          <w:numId w:val="5"/>
        </w:numPr>
        <w:jc w:val="both"/>
        <w:rPr>
          <w:rFonts w:ascii="Times New Roman" w:hAnsi="Times New Roman"/>
        </w:rPr>
      </w:pPr>
      <w:r w:rsidRPr="00C548CB">
        <w:rPr>
          <w:rFonts w:ascii="Times New Roman" w:hAnsi="Times New Roman"/>
        </w:rPr>
        <w:t xml:space="preserve">Гольцов А. Г. Державна етнічна геополітика: основні напрями в країнах </w:t>
      </w:r>
      <w:proofErr w:type="gramStart"/>
      <w:r w:rsidRPr="00C548CB">
        <w:rPr>
          <w:rFonts w:ascii="Times New Roman" w:hAnsi="Times New Roman"/>
        </w:rPr>
        <w:t>св</w:t>
      </w:r>
      <w:proofErr w:type="gramEnd"/>
      <w:r w:rsidRPr="00C548CB">
        <w:rPr>
          <w:rFonts w:ascii="Times New Roman" w:hAnsi="Times New Roman"/>
        </w:rPr>
        <w:t>іту: Зб. наук</w:t>
      </w:r>
      <w:proofErr w:type="gramStart"/>
      <w:r w:rsidRPr="00C548CB">
        <w:rPr>
          <w:rFonts w:ascii="Times New Roman" w:hAnsi="Times New Roman"/>
        </w:rPr>
        <w:t>.</w:t>
      </w:r>
      <w:proofErr w:type="gramEnd"/>
      <w:r w:rsidRPr="00C548CB">
        <w:rPr>
          <w:rFonts w:ascii="Times New Roman" w:hAnsi="Times New Roman"/>
        </w:rPr>
        <w:t xml:space="preserve"> </w:t>
      </w:r>
      <w:proofErr w:type="gramStart"/>
      <w:r w:rsidRPr="00C548CB">
        <w:rPr>
          <w:rFonts w:ascii="Times New Roman" w:hAnsi="Times New Roman"/>
        </w:rPr>
        <w:t>п</w:t>
      </w:r>
      <w:proofErr w:type="gramEnd"/>
      <w:r w:rsidRPr="00C548CB">
        <w:rPr>
          <w:rFonts w:ascii="Times New Roman" w:hAnsi="Times New Roman"/>
        </w:rPr>
        <w:t>раць. // Становлення і розвиток Української державності. – К.: ДП «Видавничий Ді</w:t>
      </w:r>
      <w:proofErr w:type="gramStart"/>
      <w:r w:rsidRPr="00C548CB">
        <w:rPr>
          <w:rFonts w:ascii="Times New Roman" w:hAnsi="Times New Roman"/>
        </w:rPr>
        <w:t>м</w:t>
      </w:r>
      <w:proofErr w:type="gramEnd"/>
      <w:r w:rsidRPr="00C548CB">
        <w:rPr>
          <w:rFonts w:ascii="Times New Roman" w:hAnsi="Times New Roman"/>
        </w:rPr>
        <w:t xml:space="preserve"> «Персонал», 2010. – Вип.2. – С.517-526.</w:t>
      </w:r>
    </w:p>
    <w:p w:rsidR="00850BD8" w:rsidRPr="00C548CB" w:rsidRDefault="00850BD8" w:rsidP="001E24C0">
      <w:pPr>
        <w:pStyle w:val="a9"/>
        <w:numPr>
          <w:ilvl w:val="0"/>
          <w:numId w:val="5"/>
        </w:numPr>
        <w:jc w:val="both"/>
        <w:rPr>
          <w:rFonts w:ascii="Times New Roman" w:hAnsi="Times New Roman"/>
        </w:rPr>
      </w:pPr>
      <w:r w:rsidRPr="00C548CB">
        <w:rPr>
          <w:rFonts w:ascii="Times New Roman" w:hAnsi="Times New Roman"/>
        </w:rPr>
        <w:t>Гольцов А. Г. Внутрішня імперська геополітика Російської Федерації: регіональний аспект: Зб. наук</w:t>
      </w:r>
      <w:proofErr w:type="gramStart"/>
      <w:r w:rsidRPr="00C548CB">
        <w:rPr>
          <w:rFonts w:ascii="Times New Roman" w:hAnsi="Times New Roman"/>
        </w:rPr>
        <w:t>.</w:t>
      </w:r>
      <w:proofErr w:type="gramEnd"/>
      <w:r w:rsidRPr="00C548CB">
        <w:rPr>
          <w:rFonts w:ascii="Times New Roman" w:hAnsi="Times New Roman"/>
        </w:rPr>
        <w:t xml:space="preserve"> </w:t>
      </w:r>
      <w:proofErr w:type="gramStart"/>
      <w:r w:rsidRPr="00C548CB">
        <w:rPr>
          <w:rFonts w:ascii="Times New Roman" w:hAnsi="Times New Roman"/>
        </w:rPr>
        <w:t>п</w:t>
      </w:r>
      <w:proofErr w:type="gramEnd"/>
      <w:r w:rsidRPr="00C548CB">
        <w:rPr>
          <w:rFonts w:ascii="Times New Roman" w:hAnsi="Times New Roman"/>
        </w:rPr>
        <w:t>раць. // Становлення і розвиток Української державності. – К.: ДП «Видавничий Ді</w:t>
      </w:r>
      <w:proofErr w:type="gramStart"/>
      <w:r w:rsidRPr="00C548CB">
        <w:rPr>
          <w:rFonts w:ascii="Times New Roman" w:hAnsi="Times New Roman"/>
        </w:rPr>
        <w:t>м</w:t>
      </w:r>
      <w:proofErr w:type="gramEnd"/>
      <w:r w:rsidRPr="00C548CB">
        <w:rPr>
          <w:rFonts w:ascii="Times New Roman" w:hAnsi="Times New Roman"/>
        </w:rPr>
        <w:t xml:space="preserve"> «персонал», 2010. – Вип.4. – С.304-310.</w:t>
      </w:r>
    </w:p>
    <w:p w:rsidR="00850BD8" w:rsidRPr="00C548CB" w:rsidRDefault="00850BD8" w:rsidP="001E24C0">
      <w:pPr>
        <w:pStyle w:val="a9"/>
        <w:numPr>
          <w:ilvl w:val="0"/>
          <w:numId w:val="5"/>
        </w:numPr>
        <w:jc w:val="both"/>
        <w:rPr>
          <w:rFonts w:ascii="Times New Roman" w:hAnsi="Times New Roman"/>
        </w:rPr>
      </w:pPr>
      <w:r w:rsidRPr="00C548CB">
        <w:rPr>
          <w:rFonts w:ascii="Times New Roman" w:hAnsi="Times New Roman"/>
        </w:rPr>
        <w:t xml:space="preserve">Гольцов А. Г. Геостратегія держав </w:t>
      </w:r>
      <w:proofErr w:type="gramStart"/>
      <w:r w:rsidRPr="00C548CB">
        <w:rPr>
          <w:rFonts w:ascii="Times New Roman" w:hAnsi="Times New Roman"/>
        </w:rPr>
        <w:t>св</w:t>
      </w:r>
      <w:proofErr w:type="gramEnd"/>
      <w:r w:rsidRPr="00C548CB">
        <w:rPr>
          <w:rFonts w:ascii="Times New Roman" w:hAnsi="Times New Roman"/>
        </w:rPr>
        <w:t>іту: основні рівні і типи // Наукові праці МАУП. – К.:ДП «Вид</w:t>
      </w:r>
      <w:proofErr w:type="gramStart"/>
      <w:r w:rsidRPr="00C548CB">
        <w:rPr>
          <w:rFonts w:ascii="Times New Roman" w:hAnsi="Times New Roman"/>
        </w:rPr>
        <w:t>.</w:t>
      </w:r>
      <w:proofErr w:type="gramEnd"/>
      <w:r w:rsidRPr="00C548CB">
        <w:rPr>
          <w:rFonts w:ascii="Times New Roman" w:hAnsi="Times New Roman"/>
        </w:rPr>
        <w:t xml:space="preserve"> </w:t>
      </w:r>
      <w:proofErr w:type="gramStart"/>
      <w:r w:rsidRPr="00C548CB">
        <w:rPr>
          <w:rFonts w:ascii="Times New Roman" w:hAnsi="Times New Roman"/>
        </w:rPr>
        <w:t>д</w:t>
      </w:r>
      <w:proofErr w:type="gramEnd"/>
      <w:r w:rsidRPr="00C548CB">
        <w:rPr>
          <w:rFonts w:ascii="Times New Roman" w:hAnsi="Times New Roman"/>
        </w:rPr>
        <w:t>ім «Персонал». – 2011. – Вип.1(28). – С.21-26.</w:t>
      </w:r>
    </w:p>
    <w:p w:rsidR="00850BD8" w:rsidRPr="00C548CB" w:rsidRDefault="00850BD8" w:rsidP="001E24C0">
      <w:pPr>
        <w:pStyle w:val="a9"/>
        <w:numPr>
          <w:ilvl w:val="0"/>
          <w:numId w:val="5"/>
        </w:numPr>
        <w:jc w:val="both"/>
        <w:rPr>
          <w:rFonts w:ascii="Times New Roman" w:hAnsi="Times New Roman"/>
        </w:rPr>
      </w:pPr>
      <w:r w:rsidRPr="00C548CB">
        <w:rPr>
          <w:rFonts w:ascii="Times New Roman" w:hAnsi="Times New Roman"/>
        </w:rPr>
        <w:t xml:space="preserve">Гольцов А. Г. Імперська геополітика в сучасному </w:t>
      </w:r>
      <w:proofErr w:type="gramStart"/>
      <w:r w:rsidRPr="00C548CB">
        <w:rPr>
          <w:rFonts w:ascii="Times New Roman" w:hAnsi="Times New Roman"/>
        </w:rPr>
        <w:t>св</w:t>
      </w:r>
      <w:proofErr w:type="gramEnd"/>
      <w:r w:rsidRPr="00C548CB">
        <w:rPr>
          <w:rFonts w:ascii="Times New Roman" w:hAnsi="Times New Roman"/>
        </w:rPr>
        <w:t>іті: основні класичні види // Наукові праці МАУП. – К.:ДП «Вид</w:t>
      </w:r>
      <w:proofErr w:type="gramStart"/>
      <w:r w:rsidRPr="00C548CB">
        <w:rPr>
          <w:rFonts w:ascii="Times New Roman" w:hAnsi="Times New Roman"/>
        </w:rPr>
        <w:t>.</w:t>
      </w:r>
      <w:proofErr w:type="gramEnd"/>
      <w:r w:rsidRPr="00C548CB">
        <w:rPr>
          <w:rFonts w:ascii="Times New Roman" w:hAnsi="Times New Roman"/>
        </w:rPr>
        <w:t xml:space="preserve"> </w:t>
      </w:r>
      <w:proofErr w:type="gramStart"/>
      <w:r w:rsidRPr="00C548CB">
        <w:rPr>
          <w:rFonts w:ascii="Times New Roman" w:hAnsi="Times New Roman"/>
        </w:rPr>
        <w:t>д</w:t>
      </w:r>
      <w:proofErr w:type="gramEnd"/>
      <w:r w:rsidRPr="00C548CB">
        <w:rPr>
          <w:rFonts w:ascii="Times New Roman" w:hAnsi="Times New Roman"/>
        </w:rPr>
        <w:t>ім «Персонал». – 2011. – Вип.4(31). – С.14-19.</w:t>
      </w:r>
    </w:p>
    <w:p w:rsidR="00850BD8" w:rsidRPr="00C548CB" w:rsidRDefault="00850BD8" w:rsidP="001E24C0">
      <w:pPr>
        <w:pStyle w:val="a9"/>
        <w:numPr>
          <w:ilvl w:val="0"/>
          <w:numId w:val="5"/>
        </w:numPr>
        <w:jc w:val="both"/>
        <w:rPr>
          <w:rFonts w:ascii="Times New Roman" w:hAnsi="Times New Roman"/>
        </w:rPr>
      </w:pPr>
      <w:r w:rsidRPr="00C548CB">
        <w:rPr>
          <w:rFonts w:ascii="Times New Roman" w:hAnsi="Times New Roman"/>
        </w:rPr>
        <w:t xml:space="preserve">Гольцов А. Г. Вплив геополітичних процесів на розвиток міжнародного туризму в регіонах </w:t>
      </w:r>
      <w:proofErr w:type="gramStart"/>
      <w:r w:rsidRPr="00C548CB">
        <w:rPr>
          <w:rFonts w:ascii="Times New Roman" w:hAnsi="Times New Roman"/>
        </w:rPr>
        <w:t>св</w:t>
      </w:r>
      <w:proofErr w:type="gramEnd"/>
      <w:r w:rsidRPr="00C548CB">
        <w:rPr>
          <w:rFonts w:ascii="Times New Roman" w:hAnsi="Times New Roman"/>
        </w:rPr>
        <w:t>іту // Країнознавство: зб. наук. праць. – К.: КиМУ, 2011. – Вип.1. – С.111-123.</w:t>
      </w:r>
    </w:p>
    <w:p w:rsidR="00850BD8" w:rsidRPr="00EA2792" w:rsidRDefault="00850BD8" w:rsidP="001E24C0">
      <w:pPr>
        <w:pStyle w:val="a9"/>
        <w:numPr>
          <w:ilvl w:val="0"/>
          <w:numId w:val="5"/>
        </w:numPr>
        <w:jc w:val="both"/>
        <w:rPr>
          <w:rFonts w:ascii="Times New Roman" w:hAnsi="Times New Roman"/>
        </w:rPr>
      </w:pPr>
      <w:r w:rsidRPr="00C548CB">
        <w:rPr>
          <w:rFonts w:ascii="Times New Roman" w:hAnsi="Times New Roman"/>
        </w:rPr>
        <w:t xml:space="preserve">Гольцов А. Г. Геополітика та політична географія: </w:t>
      </w:r>
      <w:proofErr w:type="gramStart"/>
      <w:r w:rsidRPr="00C548CB">
        <w:rPr>
          <w:rFonts w:ascii="Times New Roman" w:hAnsi="Times New Roman"/>
        </w:rPr>
        <w:t>П</w:t>
      </w:r>
      <w:proofErr w:type="gramEnd"/>
      <w:r w:rsidRPr="00C548CB">
        <w:rPr>
          <w:rFonts w:ascii="Times New Roman" w:hAnsi="Times New Roman"/>
        </w:rPr>
        <w:t xml:space="preserve">ідручник. – К.: Центр учбової літератури, 2012. – 416 </w:t>
      </w:r>
      <w:proofErr w:type="gramStart"/>
      <w:r w:rsidRPr="00C548CB">
        <w:rPr>
          <w:rFonts w:ascii="Times New Roman" w:hAnsi="Times New Roman"/>
        </w:rPr>
        <w:t>с</w:t>
      </w:r>
      <w:proofErr w:type="gramEnd"/>
      <w:r w:rsidRPr="00C548CB">
        <w:rPr>
          <w:rFonts w:ascii="Times New Roman" w:hAnsi="Times New Roman"/>
        </w:rPr>
        <w:t>.</w:t>
      </w:r>
    </w:p>
    <w:p w:rsidR="00850BD8" w:rsidRPr="00850BD8" w:rsidRDefault="00850BD8" w:rsidP="00CD1ACB">
      <w:pPr>
        <w:rPr>
          <w:b/>
          <w:sz w:val="24"/>
          <w:szCs w:val="24"/>
        </w:rPr>
      </w:pPr>
    </w:p>
    <w:p w:rsidR="00CD1ACB" w:rsidRDefault="00CD1ACB" w:rsidP="00055593">
      <w:pPr>
        <w:jc w:val="center"/>
        <w:rPr>
          <w:b/>
          <w:sz w:val="24"/>
          <w:szCs w:val="24"/>
          <w:lang w:val="uk-UA"/>
        </w:rPr>
      </w:pPr>
      <w:r w:rsidRPr="00DB2621">
        <w:rPr>
          <w:b/>
          <w:sz w:val="24"/>
          <w:szCs w:val="24"/>
          <w:lang w:val="uk-UA"/>
        </w:rPr>
        <w:t>Горпинченко  Інна Володимирівна</w:t>
      </w:r>
      <w:r w:rsidR="00055593">
        <w:rPr>
          <w:b/>
          <w:sz w:val="24"/>
          <w:szCs w:val="24"/>
          <w:lang w:val="uk-UA"/>
        </w:rPr>
        <w:t>, кандидат історичних наук, доцент</w:t>
      </w:r>
    </w:p>
    <w:p w:rsidR="00CD1ACB" w:rsidRDefault="00CD1ACB" w:rsidP="00CD1ACB">
      <w:pPr>
        <w:rPr>
          <w:b/>
          <w:sz w:val="24"/>
          <w:szCs w:val="24"/>
          <w:lang w:val="uk-UA"/>
        </w:rPr>
      </w:pPr>
    </w:p>
    <w:p w:rsidR="00A27C4D" w:rsidRPr="00055593" w:rsidRDefault="00A27C4D" w:rsidP="00A27C4D">
      <w:pPr>
        <w:rPr>
          <w:sz w:val="24"/>
          <w:szCs w:val="24"/>
          <w:lang w:val="uk-UA"/>
        </w:rPr>
      </w:pPr>
      <w:r w:rsidRPr="00055593">
        <w:rPr>
          <w:sz w:val="24"/>
          <w:szCs w:val="24"/>
          <w:lang w:val="uk-UA"/>
        </w:rPr>
        <w:t>1. Горпинченко І. В. Джерелознавчий аспект історіографії православної церкви в Україні другої половини ХІХ століття / І. Горпинченко // Часопис української історії. – 2010. – Вип. 17. – С. 82-86.</w:t>
      </w:r>
    </w:p>
    <w:p w:rsidR="00A27C4D" w:rsidRPr="00055593" w:rsidRDefault="00A27C4D" w:rsidP="00A27C4D">
      <w:pPr>
        <w:rPr>
          <w:sz w:val="24"/>
          <w:szCs w:val="24"/>
          <w:lang w:val="uk-UA"/>
        </w:rPr>
      </w:pPr>
      <w:r w:rsidRPr="00055593">
        <w:rPr>
          <w:sz w:val="24"/>
          <w:szCs w:val="24"/>
          <w:lang w:val="uk-UA"/>
        </w:rPr>
        <w:t>2. Горпинченко І. В. Соціальний статус православного духовенства в Україні другої половини ХІХ століття: історіографія проблеми / І. Горпинченко // Вісник Київського національного університету імені Тараса Шевченка. Історія. – 2010. – Вип. 100.</w:t>
      </w:r>
    </w:p>
    <w:p w:rsidR="00A27C4D" w:rsidRDefault="00A27C4D" w:rsidP="00A27C4D">
      <w:pPr>
        <w:rPr>
          <w:sz w:val="24"/>
          <w:szCs w:val="24"/>
          <w:lang w:val="uk-UA"/>
        </w:rPr>
      </w:pPr>
      <w:r w:rsidRPr="00055593">
        <w:rPr>
          <w:sz w:val="24"/>
          <w:szCs w:val="24"/>
          <w:lang w:val="uk-UA"/>
        </w:rPr>
        <w:t>3. Горпинченко І. В. Благодійна діяльність  православної церкви в Україні другої половини ХІХ ст.: історіографія проблеми / І. Горпинченко // Гілея: науковий вісник. Збірник наукових праць. – К., 2011. – Випуск 51.</w:t>
      </w:r>
    </w:p>
    <w:p w:rsidR="00055593" w:rsidRPr="00055593" w:rsidRDefault="00055593" w:rsidP="00A27C4D">
      <w:pPr>
        <w:rPr>
          <w:sz w:val="24"/>
          <w:szCs w:val="24"/>
          <w:lang w:val="uk-UA"/>
        </w:rPr>
      </w:pPr>
    </w:p>
    <w:p w:rsidR="00A27C4D" w:rsidRDefault="00A27C4D" w:rsidP="00CD1ACB">
      <w:pPr>
        <w:rPr>
          <w:b/>
          <w:sz w:val="24"/>
          <w:szCs w:val="24"/>
          <w:lang w:val="uk-UA"/>
        </w:rPr>
      </w:pPr>
    </w:p>
    <w:p w:rsidR="00CD1ACB" w:rsidRDefault="00CD1ACB" w:rsidP="00055593">
      <w:pPr>
        <w:jc w:val="center"/>
        <w:rPr>
          <w:b/>
          <w:sz w:val="24"/>
          <w:szCs w:val="24"/>
          <w:lang w:val="uk-UA"/>
        </w:rPr>
      </w:pPr>
      <w:r w:rsidRPr="00D86A92">
        <w:rPr>
          <w:b/>
          <w:sz w:val="24"/>
          <w:szCs w:val="24"/>
          <w:lang w:val="uk-UA"/>
        </w:rPr>
        <w:lastRenderedPageBreak/>
        <w:t>Мельник Ганна Миролавівна</w:t>
      </w:r>
      <w:r w:rsidR="00055593">
        <w:rPr>
          <w:b/>
          <w:sz w:val="24"/>
          <w:szCs w:val="24"/>
          <w:lang w:val="uk-UA"/>
        </w:rPr>
        <w:t>, кандидат історичних наук, доцент</w:t>
      </w:r>
    </w:p>
    <w:p w:rsidR="00055593" w:rsidRDefault="00CD1ACB" w:rsidP="001E24C0">
      <w:pPr>
        <w:pStyle w:val="ad"/>
        <w:numPr>
          <w:ilvl w:val="0"/>
          <w:numId w:val="9"/>
        </w:numPr>
        <w:spacing w:line="240" w:lineRule="auto"/>
        <w:rPr>
          <w:rFonts w:ascii="Times New Roman" w:hAnsi="Times New Roman"/>
          <w:sz w:val="24"/>
          <w:szCs w:val="24"/>
          <w:lang w:val="uk-UA"/>
        </w:rPr>
      </w:pPr>
      <w:r w:rsidRPr="00055593">
        <w:rPr>
          <w:rFonts w:ascii="Times New Roman" w:hAnsi="Times New Roman"/>
          <w:sz w:val="24"/>
          <w:szCs w:val="24"/>
        </w:rPr>
        <w:t>Система відносин дворянина та кріпака Київської губернії в першій половині ХІХ століття</w:t>
      </w:r>
      <w:proofErr w:type="gramStart"/>
      <w:r w:rsidRPr="00055593">
        <w:rPr>
          <w:rFonts w:ascii="Times New Roman" w:hAnsi="Times New Roman"/>
          <w:sz w:val="24"/>
          <w:szCs w:val="24"/>
        </w:rPr>
        <w:t xml:space="preserve"> // В</w:t>
      </w:r>
      <w:proofErr w:type="gramEnd"/>
      <w:r w:rsidRPr="00055593">
        <w:rPr>
          <w:rFonts w:ascii="Times New Roman" w:hAnsi="Times New Roman"/>
          <w:sz w:val="24"/>
          <w:szCs w:val="24"/>
        </w:rPr>
        <w:t>існик Київського національного торгово-економічного університету. – 2010. - №. 4. - С.108-118</w:t>
      </w:r>
    </w:p>
    <w:p w:rsidR="00055593" w:rsidRPr="00055593" w:rsidRDefault="00CD1ACB" w:rsidP="001E24C0">
      <w:pPr>
        <w:pStyle w:val="ad"/>
        <w:numPr>
          <w:ilvl w:val="0"/>
          <w:numId w:val="9"/>
        </w:numPr>
        <w:spacing w:line="240" w:lineRule="auto"/>
        <w:rPr>
          <w:rFonts w:ascii="Times New Roman" w:hAnsi="Times New Roman"/>
          <w:sz w:val="24"/>
          <w:szCs w:val="24"/>
        </w:rPr>
      </w:pPr>
      <w:r w:rsidRPr="00055593">
        <w:rPr>
          <w:rFonts w:ascii="Times New Roman" w:hAnsi="Times New Roman"/>
          <w:sz w:val="24"/>
          <w:szCs w:val="24"/>
          <w:lang w:val="uk-UA"/>
        </w:rPr>
        <w:t xml:space="preserve"> Містечко Махнівка: нарис історії повсякденності (кінець Х</w:t>
      </w:r>
      <w:r w:rsidRPr="00055593">
        <w:rPr>
          <w:rFonts w:ascii="Times New Roman" w:hAnsi="Times New Roman"/>
          <w:sz w:val="24"/>
          <w:szCs w:val="24"/>
        </w:rPr>
        <w:t>VIII</w:t>
      </w:r>
      <w:r w:rsidRPr="00055593">
        <w:rPr>
          <w:rFonts w:ascii="Times New Roman" w:hAnsi="Times New Roman"/>
          <w:sz w:val="24"/>
          <w:szCs w:val="24"/>
          <w:lang w:val="uk-UA"/>
        </w:rPr>
        <w:t xml:space="preserve"> – початок ХХ</w:t>
      </w:r>
      <w:r w:rsidRPr="00055593">
        <w:rPr>
          <w:rFonts w:ascii="Times New Roman" w:hAnsi="Times New Roman"/>
          <w:sz w:val="24"/>
          <w:szCs w:val="24"/>
        </w:rPr>
        <w:t> </w:t>
      </w:r>
      <w:r w:rsidRPr="00055593">
        <w:rPr>
          <w:rFonts w:ascii="Times New Roman" w:hAnsi="Times New Roman"/>
          <w:sz w:val="24"/>
          <w:szCs w:val="24"/>
          <w:lang w:val="uk-UA"/>
        </w:rPr>
        <w:t xml:space="preserve">ст.) // Українська державність: історія і сучасність. </w:t>
      </w:r>
      <w:r w:rsidRPr="00055593">
        <w:rPr>
          <w:rFonts w:ascii="Times New Roman" w:hAnsi="Times New Roman"/>
          <w:sz w:val="24"/>
          <w:szCs w:val="24"/>
        </w:rPr>
        <w:t xml:space="preserve">Збірник </w:t>
      </w:r>
      <w:proofErr w:type="gramStart"/>
      <w:r w:rsidRPr="00055593">
        <w:rPr>
          <w:rFonts w:ascii="Times New Roman" w:hAnsi="Times New Roman"/>
          <w:sz w:val="24"/>
          <w:szCs w:val="24"/>
        </w:rPr>
        <w:t>матер</w:t>
      </w:r>
      <w:proofErr w:type="gramEnd"/>
      <w:r w:rsidRPr="00055593">
        <w:rPr>
          <w:rFonts w:ascii="Times New Roman" w:hAnsi="Times New Roman"/>
          <w:sz w:val="24"/>
          <w:szCs w:val="24"/>
        </w:rPr>
        <w:t>іалів всеукраїнської науково-практичної конференції молодих вчених (26 листопада 2010 р.) / Заг. ред. К.В.Балабанова. – Маріуполь, 2010. – С. 88-89.</w:t>
      </w:r>
    </w:p>
    <w:p w:rsidR="00055593" w:rsidRPr="00055593" w:rsidRDefault="00CD1ACB" w:rsidP="001E24C0">
      <w:pPr>
        <w:pStyle w:val="ad"/>
        <w:numPr>
          <w:ilvl w:val="0"/>
          <w:numId w:val="9"/>
        </w:numPr>
        <w:spacing w:line="240" w:lineRule="auto"/>
        <w:rPr>
          <w:rFonts w:ascii="Times New Roman" w:hAnsi="Times New Roman"/>
          <w:sz w:val="24"/>
          <w:szCs w:val="24"/>
        </w:rPr>
      </w:pPr>
      <w:r w:rsidRPr="00055593">
        <w:rPr>
          <w:rFonts w:ascii="Times New Roman" w:hAnsi="Times New Roman"/>
          <w:sz w:val="24"/>
          <w:szCs w:val="24"/>
          <w:lang w:val="uk-UA"/>
        </w:rPr>
        <w:t xml:space="preserve">Взаємовідносини держави та кріпака: виміри повсякденності (на прикладі Київської губернії першої половини ХІХ ст.) // Матеріали </w:t>
      </w:r>
      <w:r w:rsidRPr="00055593">
        <w:rPr>
          <w:rFonts w:ascii="Times New Roman" w:hAnsi="Times New Roman"/>
          <w:sz w:val="24"/>
          <w:szCs w:val="24"/>
          <w:lang w:val="en-US"/>
        </w:rPr>
        <w:t>V</w:t>
      </w:r>
      <w:r w:rsidRPr="00055593">
        <w:rPr>
          <w:rFonts w:ascii="Times New Roman" w:hAnsi="Times New Roman"/>
          <w:sz w:val="24"/>
          <w:szCs w:val="24"/>
          <w:lang w:val="uk-UA"/>
        </w:rPr>
        <w:t xml:space="preserve"> Міжнародної конференції молодих науковців „Історична наука на початку ХХІ століття: проблеми, минуле, сучасність, перспективи”. – Херсон: Видавництво ХДУ, 2011. </w:t>
      </w:r>
      <w:r w:rsidRPr="00055593">
        <w:rPr>
          <w:rFonts w:ascii="Times New Roman" w:hAnsi="Times New Roman"/>
          <w:b/>
          <w:sz w:val="24"/>
          <w:szCs w:val="24"/>
          <w:lang w:val="uk-UA"/>
        </w:rPr>
        <w:t xml:space="preserve">– </w:t>
      </w:r>
      <w:r w:rsidRPr="00055593">
        <w:rPr>
          <w:rFonts w:ascii="Times New Roman" w:hAnsi="Times New Roman"/>
          <w:sz w:val="24"/>
          <w:szCs w:val="24"/>
          <w:lang w:val="uk-UA"/>
        </w:rPr>
        <w:t>С. 108-111.</w:t>
      </w:r>
    </w:p>
    <w:p w:rsidR="00055593" w:rsidRPr="00055593" w:rsidRDefault="00CD1ACB" w:rsidP="001E24C0">
      <w:pPr>
        <w:pStyle w:val="ad"/>
        <w:numPr>
          <w:ilvl w:val="0"/>
          <w:numId w:val="9"/>
        </w:numPr>
        <w:spacing w:line="240" w:lineRule="auto"/>
        <w:rPr>
          <w:rFonts w:ascii="Times New Roman" w:hAnsi="Times New Roman"/>
          <w:sz w:val="24"/>
          <w:szCs w:val="24"/>
        </w:rPr>
      </w:pPr>
      <w:r w:rsidRPr="00055593">
        <w:rPr>
          <w:rFonts w:ascii="Times New Roman" w:hAnsi="Times New Roman"/>
          <w:sz w:val="24"/>
          <w:szCs w:val="24"/>
          <w:lang w:val="uk-UA"/>
        </w:rPr>
        <w:t xml:space="preserve">Правовий, соціальний, економічний виміри залежного становища кріпаків Київської губернії першої половини ХІХ ст. // „Університет”. - №4. – 2011.  </w:t>
      </w:r>
      <w:r w:rsidRPr="00055593">
        <w:rPr>
          <w:rFonts w:ascii="Times New Roman" w:hAnsi="Times New Roman"/>
          <w:sz w:val="24"/>
          <w:szCs w:val="24"/>
        </w:rPr>
        <w:t>- С.5-11.  (фахове видання)</w:t>
      </w:r>
    </w:p>
    <w:p w:rsidR="00055593" w:rsidRPr="00055593" w:rsidRDefault="00CD1ACB" w:rsidP="001E24C0">
      <w:pPr>
        <w:pStyle w:val="ad"/>
        <w:numPr>
          <w:ilvl w:val="0"/>
          <w:numId w:val="9"/>
        </w:numPr>
        <w:spacing w:line="240" w:lineRule="auto"/>
        <w:rPr>
          <w:rFonts w:ascii="Times New Roman" w:hAnsi="Times New Roman"/>
          <w:sz w:val="24"/>
          <w:szCs w:val="24"/>
        </w:rPr>
      </w:pPr>
      <w:r w:rsidRPr="00055593">
        <w:rPr>
          <w:rFonts w:ascii="Times New Roman" w:hAnsi="Times New Roman"/>
          <w:sz w:val="24"/>
          <w:szCs w:val="24"/>
        </w:rPr>
        <w:t xml:space="preserve">Кріпацька верства  Правобережної  України </w:t>
      </w:r>
      <w:proofErr w:type="gramStart"/>
      <w:r w:rsidRPr="00055593">
        <w:rPr>
          <w:rFonts w:ascii="Times New Roman" w:hAnsi="Times New Roman"/>
          <w:sz w:val="24"/>
          <w:szCs w:val="24"/>
        </w:rPr>
        <w:t>п</w:t>
      </w:r>
      <w:proofErr w:type="gramEnd"/>
      <w:r w:rsidRPr="00055593">
        <w:rPr>
          <w:rFonts w:ascii="Times New Roman" w:hAnsi="Times New Roman"/>
          <w:sz w:val="24"/>
          <w:szCs w:val="24"/>
        </w:rPr>
        <w:t>ід час польського повстання 1830-1831 рр. // Воєнна історія Середньої Наддніпрянщини. Збірник наукових праць / Заг. ред. В.В. Карпов. – К., 2012. – С.213-218.</w:t>
      </w:r>
    </w:p>
    <w:p w:rsidR="00055593" w:rsidRPr="00055593" w:rsidRDefault="00CD1ACB" w:rsidP="001E24C0">
      <w:pPr>
        <w:pStyle w:val="ad"/>
        <w:numPr>
          <w:ilvl w:val="0"/>
          <w:numId w:val="9"/>
        </w:numPr>
        <w:spacing w:line="240" w:lineRule="auto"/>
        <w:rPr>
          <w:rFonts w:ascii="Times New Roman" w:hAnsi="Times New Roman"/>
          <w:sz w:val="24"/>
          <w:szCs w:val="24"/>
        </w:rPr>
      </w:pPr>
      <w:r w:rsidRPr="00055593">
        <w:rPr>
          <w:rFonts w:ascii="Times New Roman" w:hAnsi="Times New Roman"/>
          <w:sz w:val="24"/>
          <w:szCs w:val="24"/>
          <w:lang w:val="uk-UA"/>
        </w:rPr>
        <w:t>Трикутник визиску: держава, поміщик, кріпак (за матеріалами історії села Жежелів кінця Х</w:t>
      </w:r>
      <w:r w:rsidRPr="00055593">
        <w:rPr>
          <w:rFonts w:ascii="Times New Roman" w:hAnsi="Times New Roman"/>
          <w:sz w:val="24"/>
          <w:szCs w:val="24"/>
        </w:rPr>
        <w:t>VIII</w:t>
      </w:r>
      <w:r w:rsidRPr="00055593">
        <w:rPr>
          <w:rFonts w:ascii="Times New Roman" w:hAnsi="Times New Roman"/>
          <w:sz w:val="24"/>
          <w:szCs w:val="24"/>
          <w:lang w:val="uk-UA"/>
        </w:rPr>
        <w:t xml:space="preserve"> – ХІХ ст.) // Часопис української історії. – К., 2012. - №24. - С.69-74. </w:t>
      </w:r>
      <w:r w:rsidRPr="00055593">
        <w:rPr>
          <w:rFonts w:ascii="Times New Roman" w:hAnsi="Times New Roman"/>
          <w:sz w:val="24"/>
          <w:szCs w:val="24"/>
        </w:rPr>
        <w:t>(фахове видання)</w:t>
      </w:r>
    </w:p>
    <w:p w:rsidR="00055593" w:rsidRPr="00055593" w:rsidRDefault="00CD1ACB" w:rsidP="001E24C0">
      <w:pPr>
        <w:pStyle w:val="ad"/>
        <w:numPr>
          <w:ilvl w:val="0"/>
          <w:numId w:val="9"/>
        </w:numPr>
        <w:spacing w:line="240" w:lineRule="auto"/>
        <w:rPr>
          <w:rFonts w:ascii="Times New Roman" w:hAnsi="Times New Roman"/>
          <w:sz w:val="24"/>
          <w:szCs w:val="24"/>
        </w:rPr>
      </w:pPr>
      <w:r w:rsidRPr="00055593">
        <w:rPr>
          <w:rFonts w:ascii="Times New Roman" w:hAnsi="Times New Roman"/>
          <w:sz w:val="24"/>
          <w:szCs w:val="24"/>
        </w:rPr>
        <w:t xml:space="preserve">Церковне життя села Жежелева (кінець </w:t>
      </w:r>
      <w:proofErr w:type="gramStart"/>
      <w:r w:rsidRPr="00055593">
        <w:rPr>
          <w:rFonts w:ascii="Times New Roman" w:hAnsi="Times New Roman"/>
          <w:sz w:val="24"/>
          <w:szCs w:val="24"/>
        </w:rPr>
        <w:t>Х</w:t>
      </w:r>
      <w:proofErr w:type="gramEnd"/>
      <w:r w:rsidRPr="00055593">
        <w:rPr>
          <w:rFonts w:ascii="Times New Roman" w:hAnsi="Times New Roman"/>
          <w:sz w:val="24"/>
          <w:szCs w:val="24"/>
        </w:rPr>
        <w:t>VIII – початок ХХ століття) // «Український селянин».  – 2012. - №13. – С. 48-51. (фахове видання).</w:t>
      </w:r>
    </w:p>
    <w:p w:rsidR="00055593" w:rsidRPr="00055593" w:rsidRDefault="00CD1ACB" w:rsidP="001E24C0">
      <w:pPr>
        <w:pStyle w:val="ad"/>
        <w:numPr>
          <w:ilvl w:val="0"/>
          <w:numId w:val="9"/>
        </w:numPr>
        <w:spacing w:line="240" w:lineRule="auto"/>
        <w:rPr>
          <w:rFonts w:ascii="Times New Roman" w:hAnsi="Times New Roman"/>
          <w:sz w:val="24"/>
          <w:szCs w:val="24"/>
        </w:rPr>
      </w:pPr>
      <w:r w:rsidRPr="00055593">
        <w:rPr>
          <w:rFonts w:ascii="Times New Roman" w:hAnsi="Times New Roman"/>
          <w:sz w:val="24"/>
          <w:szCs w:val="24"/>
        </w:rPr>
        <w:t xml:space="preserve">Захист прав національних меншин Словацької Республіки: аналіз законодавства // </w:t>
      </w:r>
      <w:proofErr w:type="gramStart"/>
      <w:r w:rsidRPr="00055593">
        <w:rPr>
          <w:rFonts w:ascii="Times New Roman" w:hAnsi="Times New Roman"/>
          <w:sz w:val="24"/>
          <w:szCs w:val="24"/>
        </w:rPr>
        <w:t>Пам’ятки</w:t>
      </w:r>
      <w:proofErr w:type="gramEnd"/>
      <w:r w:rsidRPr="00055593">
        <w:rPr>
          <w:rFonts w:ascii="Times New Roman" w:hAnsi="Times New Roman"/>
          <w:sz w:val="24"/>
          <w:szCs w:val="24"/>
        </w:rPr>
        <w:t xml:space="preserve"> історії та культури слов’ян.</w:t>
      </w:r>
      <w:r w:rsidRPr="00055593">
        <w:rPr>
          <w:rFonts w:ascii="Times New Roman" w:hAnsi="Times New Roman"/>
          <w:sz w:val="24"/>
          <w:szCs w:val="24"/>
          <w:lang w:val="uk-UA"/>
        </w:rPr>
        <w:t xml:space="preserve"> </w:t>
      </w:r>
      <w:r w:rsidRPr="00055593">
        <w:rPr>
          <w:rFonts w:ascii="Times New Roman" w:hAnsi="Times New Roman"/>
          <w:sz w:val="24"/>
          <w:szCs w:val="24"/>
        </w:rPr>
        <w:t>Зб. наук. праць</w:t>
      </w:r>
      <w:proofErr w:type="gramStart"/>
      <w:r w:rsidRPr="00055593">
        <w:rPr>
          <w:rFonts w:ascii="Times New Roman" w:hAnsi="Times New Roman"/>
          <w:sz w:val="24"/>
          <w:szCs w:val="24"/>
        </w:rPr>
        <w:t xml:space="preserve"> / З</w:t>
      </w:r>
      <w:proofErr w:type="gramEnd"/>
      <w:r w:rsidRPr="00055593">
        <w:rPr>
          <w:rFonts w:ascii="Times New Roman" w:hAnsi="Times New Roman"/>
          <w:sz w:val="24"/>
          <w:szCs w:val="24"/>
        </w:rPr>
        <w:t>а ред. Алексєєва Ю.М. – К.:ВПК «Експрес-поліграф», 2013. – С.110-11</w:t>
      </w:r>
      <w:r w:rsidRPr="00055593">
        <w:rPr>
          <w:rFonts w:ascii="Times New Roman" w:hAnsi="Times New Roman"/>
          <w:sz w:val="24"/>
          <w:szCs w:val="24"/>
          <w:lang w:val="uk-UA"/>
        </w:rPr>
        <w:t>5</w:t>
      </w:r>
      <w:r w:rsidRPr="00055593">
        <w:rPr>
          <w:rFonts w:ascii="Times New Roman" w:hAnsi="Times New Roman"/>
          <w:sz w:val="24"/>
          <w:szCs w:val="24"/>
        </w:rPr>
        <w:t>.</w:t>
      </w:r>
    </w:p>
    <w:p w:rsidR="00055593" w:rsidRPr="00055593" w:rsidRDefault="00CD1ACB" w:rsidP="001E24C0">
      <w:pPr>
        <w:pStyle w:val="ad"/>
        <w:numPr>
          <w:ilvl w:val="0"/>
          <w:numId w:val="9"/>
        </w:numPr>
        <w:spacing w:line="240" w:lineRule="auto"/>
        <w:rPr>
          <w:rFonts w:ascii="Times New Roman" w:hAnsi="Times New Roman"/>
          <w:sz w:val="24"/>
          <w:szCs w:val="24"/>
        </w:rPr>
      </w:pPr>
      <w:r w:rsidRPr="00055593">
        <w:rPr>
          <w:rFonts w:ascii="Times New Roman" w:hAnsi="Times New Roman"/>
          <w:sz w:val="24"/>
          <w:szCs w:val="24"/>
          <w:lang w:val="uk-UA"/>
        </w:rPr>
        <w:t>Драги-Драгани-драгуни: рід воїнів чи рід військ ? // «Воєнна історія України. Галичина і Закарпаття»: зб. наук. праць. – 2014. – С.44-45.</w:t>
      </w:r>
    </w:p>
    <w:p w:rsidR="00055593" w:rsidRPr="00055593" w:rsidRDefault="00CD1ACB" w:rsidP="001E24C0">
      <w:pPr>
        <w:pStyle w:val="ad"/>
        <w:numPr>
          <w:ilvl w:val="0"/>
          <w:numId w:val="9"/>
        </w:numPr>
        <w:spacing w:line="240" w:lineRule="auto"/>
        <w:rPr>
          <w:rFonts w:ascii="Times New Roman" w:hAnsi="Times New Roman"/>
          <w:sz w:val="24"/>
          <w:szCs w:val="24"/>
        </w:rPr>
      </w:pPr>
      <w:r w:rsidRPr="00055593">
        <w:rPr>
          <w:rFonts w:ascii="Times New Roman" w:hAnsi="Times New Roman"/>
          <w:sz w:val="24"/>
          <w:szCs w:val="24"/>
          <w:lang w:val="uk-UA"/>
        </w:rPr>
        <w:t>Становлення торговельно-економічної освіти (середня спеціальна та вища ланки) в Україні 1939-1941 рр. // Київські історичні студії. - №1. – 2015. – С. 67-72.</w:t>
      </w:r>
    </w:p>
    <w:p w:rsidR="00CD1ACB" w:rsidRPr="00055593" w:rsidRDefault="00CD1ACB" w:rsidP="001E24C0">
      <w:pPr>
        <w:pStyle w:val="ad"/>
        <w:numPr>
          <w:ilvl w:val="0"/>
          <w:numId w:val="9"/>
        </w:numPr>
        <w:spacing w:line="240" w:lineRule="auto"/>
        <w:rPr>
          <w:rFonts w:ascii="Times New Roman" w:hAnsi="Times New Roman"/>
          <w:sz w:val="24"/>
          <w:szCs w:val="24"/>
        </w:rPr>
      </w:pPr>
      <w:r w:rsidRPr="00055593">
        <w:rPr>
          <w:rFonts w:ascii="Times New Roman" w:hAnsi="Times New Roman"/>
          <w:sz w:val="24"/>
          <w:szCs w:val="24"/>
          <w:lang w:val="uk-UA"/>
        </w:rPr>
        <w:t xml:space="preserve">У пошуках вибору: безальтернативність // Україна-Цивілізація. Том 3. Традиції та сучасність українського цивілізаційного простору: проблеми духовної, державної, національної єдності </w:t>
      </w:r>
      <w:r w:rsidRPr="00055593">
        <w:rPr>
          <w:rFonts w:ascii="Times New Roman" w:hAnsi="Times New Roman"/>
          <w:b/>
          <w:sz w:val="24"/>
          <w:szCs w:val="24"/>
          <w:lang w:val="uk-UA"/>
        </w:rPr>
        <w:t xml:space="preserve">/ </w:t>
      </w:r>
      <w:r w:rsidRPr="00055593">
        <w:rPr>
          <w:rFonts w:ascii="Times New Roman" w:hAnsi="Times New Roman"/>
          <w:sz w:val="24"/>
          <w:szCs w:val="24"/>
          <w:lang w:val="uk-UA"/>
        </w:rPr>
        <w:t>За ред. В.В.</w:t>
      </w:r>
      <w:r w:rsidRPr="00055593">
        <w:rPr>
          <w:rFonts w:ascii="Times New Roman" w:hAnsi="Times New Roman"/>
          <w:b/>
          <w:sz w:val="24"/>
          <w:szCs w:val="24"/>
          <w:lang w:val="uk-UA"/>
        </w:rPr>
        <w:t xml:space="preserve"> </w:t>
      </w:r>
      <w:r w:rsidRPr="00055593">
        <w:rPr>
          <w:rFonts w:ascii="Times New Roman" w:hAnsi="Times New Roman"/>
          <w:sz w:val="24"/>
          <w:szCs w:val="24"/>
          <w:lang w:val="uk-UA"/>
        </w:rPr>
        <w:t>Бедя. – Ужгород: Видавничий відділ КаУ, 2015. – С.29-35.</w:t>
      </w:r>
    </w:p>
    <w:p w:rsidR="00CD1ACB" w:rsidRDefault="00CD1ACB" w:rsidP="00CD1ACB">
      <w:pPr>
        <w:rPr>
          <w:b/>
          <w:sz w:val="24"/>
          <w:szCs w:val="24"/>
          <w:lang w:val="uk-UA"/>
        </w:rPr>
      </w:pPr>
    </w:p>
    <w:p w:rsidR="00CD1ACB" w:rsidRDefault="00CD1ACB" w:rsidP="00055593">
      <w:pPr>
        <w:jc w:val="center"/>
        <w:rPr>
          <w:b/>
          <w:sz w:val="24"/>
          <w:szCs w:val="24"/>
          <w:lang w:val="uk-UA"/>
        </w:rPr>
      </w:pPr>
      <w:r w:rsidRPr="00D86A92">
        <w:rPr>
          <w:b/>
          <w:sz w:val="24"/>
          <w:szCs w:val="24"/>
          <w:lang w:val="uk-UA"/>
        </w:rPr>
        <w:t>Шлапак Алла Василівна</w:t>
      </w:r>
      <w:r w:rsidR="00055593">
        <w:rPr>
          <w:b/>
          <w:sz w:val="24"/>
          <w:szCs w:val="24"/>
          <w:lang w:val="uk-UA"/>
        </w:rPr>
        <w:t>, старший викладач кафедри</w:t>
      </w:r>
    </w:p>
    <w:p w:rsidR="00CD1ACB" w:rsidRDefault="00CD1ACB" w:rsidP="00CD1ACB">
      <w:pPr>
        <w:rPr>
          <w:b/>
          <w:sz w:val="24"/>
          <w:szCs w:val="24"/>
          <w:lang w:val="uk-UA"/>
        </w:rPr>
      </w:pPr>
    </w:p>
    <w:p w:rsidR="008D3096" w:rsidRPr="008D3096" w:rsidRDefault="008D3096" w:rsidP="008D3096">
      <w:pPr>
        <w:pStyle w:val="normal"/>
        <w:numPr>
          <w:ilvl w:val="0"/>
          <w:numId w:val="12"/>
        </w:numPr>
        <w:spacing w:line="276" w:lineRule="auto"/>
        <w:ind w:hanging="360"/>
        <w:contextualSpacing/>
        <w:jc w:val="both"/>
        <w:rPr>
          <w:sz w:val="20"/>
          <w:szCs w:val="20"/>
          <w:lang w:val="uk-UA"/>
        </w:rPr>
      </w:pPr>
      <w:r w:rsidRPr="008D3096">
        <w:rPr>
          <w:sz w:val="20"/>
          <w:szCs w:val="20"/>
          <w:lang w:val="uk-UA"/>
        </w:rPr>
        <w:t xml:space="preserve">Шлапак А.В.Основні поняття стратегічного планування розвитку міста в сучасних умовах / А.В.Шлапак, Х.С. Лошковська // Управління сучасним містом: Зб. наук. праць. - № 1-4/1-12 (41-44) - К., 2011. - с. 177-180 </w:t>
      </w:r>
    </w:p>
    <w:p w:rsidR="008D3096" w:rsidRPr="008D3096" w:rsidRDefault="008D3096" w:rsidP="008D3096">
      <w:pPr>
        <w:pStyle w:val="normal"/>
        <w:numPr>
          <w:ilvl w:val="0"/>
          <w:numId w:val="12"/>
        </w:numPr>
        <w:spacing w:line="276" w:lineRule="auto"/>
        <w:ind w:hanging="360"/>
        <w:contextualSpacing/>
        <w:jc w:val="both"/>
        <w:rPr>
          <w:sz w:val="20"/>
          <w:szCs w:val="20"/>
          <w:lang w:val="uk-UA"/>
        </w:rPr>
      </w:pPr>
      <w:r w:rsidRPr="008D3096">
        <w:rPr>
          <w:sz w:val="20"/>
          <w:szCs w:val="20"/>
          <w:lang w:val="uk-UA"/>
        </w:rPr>
        <w:t>Шлапак А.В. Світовий досвід науково-технологічного процесу створення креативного міста / А.В.Шлапак, Х.С. Лошковська // Управління сучасним містом: Зб. наук. праць. - № 1-4/1-12 - К., 2012. – С.165-172</w:t>
      </w:r>
    </w:p>
    <w:p w:rsidR="008D3096" w:rsidRPr="008D3096" w:rsidRDefault="008D3096" w:rsidP="008D3096">
      <w:pPr>
        <w:pStyle w:val="normal"/>
        <w:numPr>
          <w:ilvl w:val="0"/>
          <w:numId w:val="12"/>
        </w:numPr>
        <w:spacing w:line="276" w:lineRule="auto"/>
        <w:ind w:hanging="360"/>
        <w:contextualSpacing/>
        <w:jc w:val="both"/>
        <w:rPr>
          <w:sz w:val="20"/>
          <w:szCs w:val="20"/>
        </w:rPr>
      </w:pPr>
      <w:r w:rsidRPr="008D3096">
        <w:rPr>
          <w:sz w:val="20"/>
          <w:szCs w:val="20"/>
        </w:rPr>
        <w:lastRenderedPageBreak/>
        <w:t xml:space="preserve">Шлапак А.В. Фондовий компонент диверсифікації фінансових ринків </w:t>
      </w:r>
      <w:proofErr w:type="gramStart"/>
      <w:r w:rsidRPr="008D3096">
        <w:rPr>
          <w:sz w:val="20"/>
          <w:szCs w:val="20"/>
        </w:rPr>
        <w:t>країн</w:t>
      </w:r>
      <w:proofErr w:type="gramEnd"/>
      <w:r w:rsidRPr="008D3096">
        <w:rPr>
          <w:sz w:val="20"/>
          <w:szCs w:val="20"/>
        </w:rPr>
        <w:t xml:space="preserve"> / А. В. Шлапак // </w:t>
      </w:r>
      <w:r w:rsidRPr="008D3096">
        <w:rPr>
          <w:sz w:val="20"/>
          <w:szCs w:val="20"/>
          <w:highlight w:val="white"/>
        </w:rPr>
        <w:t xml:space="preserve">Управління сучасним містом: </w:t>
      </w:r>
      <w:r w:rsidRPr="008D3096">
        <w:rPr>
          <w:sz w:val="20"/>
          <w:szCs w:val="20"/>
        </w:rPr>
        <w:t xml:space="preserve">науково-практичний журнал. </w:t>
      </w:r>
      <w:r w:rsidRPr="008D3096">
        <w:rPr>
          <w:sz w:val="20"/>
          <w:szCs w:val="20"/>
          <w:highlight w:val="white"/>
        </w:rPr>
        <w:t>- № 3-4/7-12(50-51). – К., 2013. – С.50-51 </w:t>
      </w:r>
    </w:p>
    <w:p w:rsidR="008D3096" w:rsidRPr="008D3096" w:rsidRDefault="008D3096" w:rsidP="008D3096">
      <w:pPr>
        <w:pStyle w:val="normal"/>
        <w:numPr>
          <w:ilvl w:val="0"/>
          <w:numId w:val="12"/>
        </w:numPr>
        <w:spacing w:line="276" w:lineRule="auto"/>
        <w:ind w:hanging="360"/>
        <w:contextualSpacing/>
        <w:jc w:val="both"/>
        <w:rPr>
          <w:sz w:val="20"/>
          <w:szCs w:val="20"/>
        </w:rPr>
      </w:pPr>
      <w:r w:rsidRPr="008D3096">
        <w:rPr>
          <w:sz w:val="20"/>
          <w:szCs w:val="20"/>
        </w:rPr>
        <w:t>Шлапак А. В. Сутність диверсифікації національних фінансових ринків та форми її вияву / А</w:t>
      </w:r>
      <w:proofErr w:type="gramStart"/>
      <w:r w:rsidRPr="008D3096">
        <w:rPr>
          <w:sz w:val="20"/>
          <w:szCs w:val="20"/>
        </w:rPr>
        <w:t xml:space="preserve"> .</w:t>
      </w:r>
      <w:proofErr w:type="gramEnd"/>
      <w:r w:rsidRPr="008D3096">
        <w:rPr>
          <w:sz w:val="20"/>
          <w:szCs w:val="20"/>
        </w:rPr>
        <w:t xml:space="preserve"> В. Шлапак // Формування ринкової економіки: збірник наукових праць  –2014. – № 32. – С. 56-63</w:t>
      </w:r>
    </w:p>
    <w:p w:rsidR="008D3096" w:rsidRPr="008D3096" w:rsidRDefault="008D3096" w:rsidP="008D3096">
      <w:pPr>
        <w:pStyle w:val="normal"/>
        <w:numPr>
          <w:ilvl w:val="0"/>
          <w:numId w:val="12"/>
        </w:numPr>
        <w:spacing w:line="276" w:lineRule="auto"/>
        <w:ind w:hanging="360"/>
        <w:contextualSpacing/>
        <w:jc w:val="both"/>
        <w:rPr>
          <w:sz w:val="20"/>
          <w:szCs w:val="20"/>
        </w:rPr>
      </w:pPr>
      <w:r w:rsidRPr="008D3096">
        <w:rPr>
          <w:sz w:val="20"/>
          <w:szCs w:val="20"/>
        </w:rPr>
        <w:t xml:space="preserve">Шлапак А. В. Розвиток </w:t>
      </w:r>
      <w:proofErr w:type="gramStart"/>
      <w:r w:rsidRPr="008D3096">
        <w:rPr>
          <w:sz w:val="20"/>
          <w:szCs w:val="20"/>
        </w:rPr>
        <w:t>св</w:t>
      </w:r>
      <w:proofErr w:type="gramEnd"/>
      <w:r w:rsidRPr="008D3096">
        <w:rPr>
          <w:sz w:val="20"/>
          <w:szCs w:val="20"/>
        </w:rPr>
        <w:t>ітового фінансового ринку у парадигмі фінансового глобалізму / А. В. Шлапак // Економіка та підприємництво. – 2014. – №32. – С.54-65.</w:t>
      </w:r>
    </w:p>
    <w:p w:rsidR="008D3096" w:rsidRPr="008D3096" w:rsidRDefault="008D3096" w:rsidP="008D3096">
      <w:pPr>
        <w:pStyle w:val="normal"/>
        <w:numPr>
          <w:ilvl w:val="0"/>
          <w:numId w:val="12"/>
        </w:numPr>
        <w:spacing w:line="276" w:lineRule="auto"/>
        <w:ind w:hanging="360"/>
        <w:contextualSpacing/>
        <w:jc w:val="both"/>
        <w:rPr>
          <w:sz w:val="20"/>
          <w:szCs w:val="20"/>
        </w:rPr>
      </w:pPr>
      <w:r w:rsidRPr="008D3096">
        <w:rPr>
          <w:sz w:val="20"/>
          <w:szCs w:val="20"/>
        </w:rPr>
        <w:t>Шлапак А.В. Глобалізаційні імперативи диверсифікації національних фінансових ринків / А. В. Шлапак //</w:t>
      </w:r>
      <w:r w:rsidRPr="008D3096">
        <w:rPr>
          <w:sz w:val="20"/>
          <w:szCs w:val="20"/>
          <w:highlight w:val="white"/>
        </w:rPr>
        <w:t xml:space="preserve"> Управління сучасним містом: </w:t>
      </w:r>
      <w:r w:rsidRPr="008D3096">
        <w:rPr>
          <w:sz w:val="20"/>
          <w:szCs w:val="20"/>
        </w:rPr>
        <w:t>науково-практичний журнал.</w:t>
      </w:r>
      <w:r w:rsidRPr="008D3096">
        <w:rPr>
          <w:sz w:val="20"/>
          <w:szCs w:val="20"/>
          <w:highlight w:val="white"/>
        </w:rPr>
        <w:t xml:space="preserve"> - № 1-2/1-6(52-53). К., 2014. – С.52-53</w:t>
      </w:r>
    </w:p>
    <w:p w:rsidR="008D3096" w:rsidRPr="008D3096" w:rsidRDefault="008D3096" w:rsidP="008D3096">
      <w:pPr>
        <w:pStyle w:val="normal"/>
        <w:numPr>
          <w:ilvl w:val="0"/>
          <w:numId w:val="12"/>
        </w:numPr>
        <w:spacing w:line="276" w:lineRule="auto"/>
        <w:ind w:hanging="360"/>
        <w:contextualSpacing/>
        <w:jc w:val="both"/>
        <w:rPr>
          <w:sz w:val="20"/>
          <w:szCs w:val="20"/>
        </w:rPr>
      </w:pPr>
      <w:r w:rsidRPr="008D3096">
        <w:rPr>
          <w:sz w:val="20"/>
          <w:szCs w:val="20"/>
        </w:rPr>
        <w:t xml:space="preserve">Шлапак А.В. Стратегічний аналіз процесів диверсифікації банківської системи країн </w:t>
      </w:r>
      <w:proofErr w:type="gramStart"/>
      <w:r w:rsidRPr="008D3096">
        <w:rPr>
          <w:sz w:val="20"/>
          <w:szCs w:val="20"/>
        </w:rPr>
        <w:t>П</w:t>
      </w:r>
      <w:proofErr w:type="gramEnd"/>
      <w:r w:rsidRPr="008D3096">
        <w:rPr>
          <w:sz w:val="20"/>
          <w:szCs w:val="20"/>
        </w:rPr>
        <w:t>івденно-Східної Азії  / А. В. Шлапак // Формування ринкових відносин в Україні: Зб. наук. праць. - Вип. 5(168</w:t>
      </w:r>
      <w:proofErr w:type="gramStart"/>
      <w:r w:rsidRPr="008D3096">
        <w:rPr>
          <w:sz w:val="20"/>
          <w:szCs w:val="20"/>
        </w:rPr>
        <w:t xml:space="preserve"> )</w:t>
      </w:r>
      <w:proofErr w:type="gramEnd"/>
      <w:r w:rsidRPr="008D3096">
        <w:rPr>
          <w:sz w:val="20"/>
          <w:szCs w:val="20"/>
        </w:rPr>
        <w:t>. -К., 2015.- С. 168</w:t>
      </w:r>
    </w:p>
    <w:p w:rsidR="008D3096" w:rsidRPr="008D3096" w:rsidRDefault="008D3096" w:rsidP="008D3096">
      <w:pPr>
        <w:pStyle w:val="normal"/>
        <w:numPr>
          <w:ilvl w:val="0"/>
          <w:numId w:val="12"/>
        </w:numPr>
        <w:spacing w:line="276" w:lineRule="auto"/>
        <w:ind w:hanging="360"/>
        <w:contextualSpacing/>
        <w:jc w:val="both"/>
        <w:rPr>
          <w:sz w:val="20"/>
          <w:szCs w:val="20"/>
        </w:rPr>
      </w:pPr>
      <w:r w:rsidRPr="008D3096">
        <w:rPr>
          <w:sz w:val="20"/>
          <w:szCs w:val="20"/>
        </w:rPr>
        <w:t xml:space="preserve">Шлапак А.В. Форексні ринки країн </w:t>
      </w:r>
      <w:proofErr w:type="gramStart"/>
      <w:r w:rsidRPr="008D3096">
        <w:rPr>
          <w:sz w:val="20"/>
          <w:szCs w:val="20"/>
        </w:rPr>
        <w:t>П</w:t>
      </w:r>
      <w:proofErr w:type="gramEnd"/>
      <w:r w:rsidRPr="008D3096">
        <w:rPr>
          <w:sz w:val="20"/>
          <w:szCs w:val="20"/>
        </w:rPr>
        <w:t>івденно-Східної Азії як невід’ємний компонент глобальної платіжної системи / А. В. Шлапак // Формування ринкових відносин в Україні: Зб. наук. праць. -Вип. 7 (170 ). -К.,2015.-С 108-111.</w:t>
      </w:r>
    </w:p>
    <w:p w:rsidR="008D3096" w:rsidRPr="008D3096" w:rsidRDefault="008D3096" w:rsidP="008D3096">
      <w:pPr>
        <w:pStyle w:val="normal"/>
        <w:numPr>
          <w:ilvl w:val="0"/>
          <w:numId w:val="12"/>
        </w:numPr>
        <w:spacing w:line="276" w:lineRule="auto"/>
        <w:ind w:hanging="360"/>
        <w:contextualSpacing/>
        <w:jc w:val="both"/>
        <w:rPr>
          <w:sz w:val="20"/>
          <w:szCs w:val="20"/>
        </w:rPr>
      </w:pPr>
      <w:r w:rsidRPr="008D3096">
        <w:rPr>
          <w:sz w:val="20"/>
          <w:szCs w:val="20"/>
        </w:rPr>
        <w:t xml:space="preserve"> Шлапак А.В.Стратегічні напрями диверсифікації банківської діяльності країн </w:t>
      </w:r>
      <w:proofErr w:type="gramStart"/>
      <w:r w:rsidRPr="008D3096">
        <w:rPr>
          <w:sz w:val="20"/>
          <w:szCs w:val="20"/>
        </w:rPr>
        <w:t>П</w:t>
      </w:r>
      <w:proofErr w:type="gramEnd"/>
      <w:r w:rsidRPr="008D3096">
        <w:rPr>
          <w:sz w:val="20"/>
          <w:szCs w:val="20"/>
        </w:rPr>
        <w:t>івденно-Східної Азії / А. В. Шлапак // Науковий вісник Херсонського державного університету. Серія «Економічні науки», -  Херсон: Видавничий ді</w:t>
      </w:r>
      <w:proofErr w:type="gramStart"/>
      <w:r w:rsidRPr="008D3096">
        <w:rPr>
          <w:sz w:val="20"/>
          <w:szCs w:val="20"/>
        </w:rPr>
        <w:t>м</w:t>
      </w:r>
      <w:proofErr w:type="gramEnd"/>
      <w:r w:rsidRPr="008D3096">
        <w:rPr>
          <w:sz w:val="20"/>
          <w:szCs w:val="20"/>
        </w:rPr>
        <w:t xml:space="preserve"> «Гельветика», 2015. –  Випуск № 11. - С. 110-115</w:t>
      </w:r>
    </w:p>
    <w:p w:rsidR="00CD1ACB" w:rsidRPr="008D3096" w:rsidRDefault="008D3096" w:rsidP="008D3096">
      <w:pPr>
        <w:pStyle w:val="normal"/>
        <w:numPr>
          <w:ilvl w:val="0"/>
          <w:numId w:val="12"/>
        </w:numPr>
        <w:spacing w:line="276" w:lineRule="auto"/>
        <w:ind w:hanging="360"/>
        <w:contextualSpacing/>
        <w:jc w:val="both"/>
        <w:rPr>
          <w:sz w:val="20"/>
          <w:szCs w:val="20"/>
          <w:lang w:val="en-US"/>
        </w:rPr>
      </w:pPr>
      <w:r w:rsidRPr="008D3096">
        <w:rPr>
          <w:sz w:val="20"/>
          <w:szCs w:val="20"/>
        </w:rPr>
        <w:t>Шлапак</w:t>
      </w:r>
      <w:r w:rsidRPr="008D3096">
        <w:rPr>
          <w:sz w:val="20"/>
          <w:szCs w:val="20"/>
          <w:lang w:val="en-US"/>
        </w:rPr>
        <w:t xml:space="preserve"> </w:t>
      </w:r>
      <w:r w:rsidRPr="008D3096">
        <w:rPr>
          <w:sz w:val="20"/>
          <w:szCs w:val="20"/>
        </w:rPr>
        <w:t>А</w:t>
      </w:r>
      <w:r w:rsidRPr="008D3096">
        <w:rPr>
          <w:sz w:val="20"/>
          <w:szCs w:val="20"/>
          <w:lang w:val="en-US"/>
        </w:rPr>
        <w:t>.</w:t>
      </w:r>
      <w:r w:rsidRPr="008D3096">
        <w:rPr>
          <w:sz w:val="20"/>
          <w:szCs w:val="20"/>
        </w:rPr>
        <w:t>В</w:t>
      </w:r>
      <w:r w:rsidRPr="008D3096">
        <w:rPr>
          <w:sz w:val="20"/>
          <w:szCs w:val="20"/>
          <w:lang w:val="en-US"/>
        </w:rPr>
        <w:t xml:space="preserve">. </w:t>
      </w:r>
      <w:r w:rsidRPr="008D3096">
        <w:rPr>
          <w:sz w:val="20"/>
          <w:szCs w:val="20"/>
        </w:rPr>
        <w:t>Ключові</w:t>
      </w:r>
      <w:r w:rsidRPr="008D3096">
        <w:rPr>
          <w:sz w:val="20"/>
          <w:szCs w:val="20"/>
          <w:lang w:val="en-US"/>
        </w:rPr>
        <w:t xml:space="preserve"> </w:t>
      </w:r>
      <w:r w:rsidRPr="008D3096">
        <w:rPr>
          <w:sz w:val="20"/>
          <w:szCs w:val="20"/>
        </w:rPr>
        <w:t>напрями</w:t>
      </w:r>
      <w:r w:rsidRPr="008D3096">
        <w:rPr>
          <w:sz w:val="20"/>
          <w:szCs w:val="20"/>
          <w:lang w:val="en-US"/>
        </w:rPr>
        <w:t xml:space="preserve"> </w:t>
      </w:r>
      <w:r w:rsidRPr="008D3096">
        <w:rPr>
          <w:sz w:val="20"/>
          <w:szCs w:val="20"/>
        </w:rPr>
        <w:t>валютної</w:t>
      </w:r>
      <w:r w:rsidRPr="008D3096">
        <w:rPr>
          <w:sz w:val="20"/>
          <w:szCs w:val="20"/>
          <w:lang w:val="en-US"/>
        </w:rPr>
        <w:t xml:space="preserve"> </w:t>
      </w:r>
      <w:r w:rsidRPr="008D3096">
        <w:rPr>
          <w:sz w:val="20"/>
          <w:szCs w:val="20"/>
        </w:rPr>
        <w:t>інтеграції</w:t>
      </w:r>
      <w:r w:rsidRPr="008D3096">
        <w:rPr>
          <w:sz w:val="20"/>
          <w:szCs w:val="20"/>
          <w:lang w:val="en-US"/>
        </w:rPr>
        <w:t xml:space="preserve"> </w:t>
      </w:r>
      <w:r w:rsidRPr="008D3096">
        <w:rPr>
          <w:sz w:val="20"/>
          <w:szCs w:val="20"/>
        </w:rPr>
        <w:t>в</w:t>
      </w:r>
      <w:r w:rsidRPr="008D3096">
        <w:rPr>
          <w:sz w:val="20"/>
          <w:szCs w:val="20"/>
          <w:lang w:val="en-US"/>
        </w:rPr>
        <w:t xml:space="preserve"> </w:t>
      </w:r>
      <w:r w:rsidRPr="008D3096">
        <w:rPr>
          <w:sz w:val="20"/>
          <w:szCs w:val="20"/>
        </w:rPr>
        <w:t>регіоні</w:t>
      </w:r>
      <w:r w:rsidRPr="008D3096">
        <w:rPr>
          <w:sz w:val="20"/>
          <w:szCs w:val="20"/>
          <w:lang w:val="en-US"/>
        </w:rPr>
        <w:t xml:space="preserve"> </w:t>
      </w:r>
      <w:proofErr w:type="gramStart"/>
      <w:r w:rsidRPr="008D3096">
        <w:rPr>
          <w:sz w:val="20"/>
          <w:szCs w:val="20"/>
        </w:rPr>
        <w:t>П</w:t>
      </w:r>
      <w:proofErr w:type="gramEnd"/>
      <w:r w:rsidRPr="008D3096">
        <w:rPr>
          <w:sz w:val="20"/>
          <w:szCs w:val="20"/>
        </w:rPr>
        <w:t>івденно</w:t>
      </w:r>
      <w:r w:rsidRPr="008D3096">
        <w:rPr>
          <w:sz w:val="20"/>
          <w:szCs w:val="20"/>
          <w:lang w:val="en-US"/>
        </w:rPr>
        <w:t>-</w:t>
      </w:r>
      <w:r w:rsidRPr="008D3096">
        <w:rPr>
          <w:sz w:val="20"/>
          <w:szCs w:val="20"/>
        </w:rPr>
        <w:t>Східної</w:t>
      </w:r>
      <w:r w:rsidRPr="008D3096">
        <w:rPr>
          <w:sz w:val="20"/>
          <w:szCs w:val="20"/>
          <w:lang w:val="en-US"/>
        </w:rPr>
        <w:t xml:space="preserve"> </w:t>
      </w:r>
      <w:r w:rsidRPr="008D3096">
        <w:rPr>
          <w:sz w:val="20"/>
          <w:szCs w:val="20"/>
        </w:rPr>
        <w:t>Азії</w:t>
      </w:r>
      <w:r w:rsidRPr="008D3096">
        <w:rPr>
          <w:sz w:val="20"/>
          <w:szCs w:val="20"/>
          <w:lang w:val="en-US"/>
        </w:rPr>
        <w:t xml:space="preserve"> [</w:t>
      </w:r>
      <w:r w:rsidRPr="008D3096">
        <w:rPr>
          <w:sz w:val="20"/>
          <w:szCs w:val="20"/>
        </w:rPr>
        <w:t>Електронний</w:t>
      </w:r>
      <w:r w:rsidRPr="008D3096">
        <w:rPr>
          <w:sz w:val="20"/>
          <w:szCs w:val="20"/>
          <w:lang w:val="en-US"/>
        </w:rPr>
        <w:t xml:space="preserve"> </w:t>
      </w:r>
      <w:r w:rsidRPr="008D3096">
        <w:rPr>
          <w:sz w:val="20"/>
          <w:szCs w:val="20"/>
        </w:rPr>
        <w:t>ресурс</w:t>
      </w:r>
      <w:r w:rsidRPr="008D3096">
        <w:rPr>
          <w:sz w:val="20"/>
          <w:szCs w:val="20"/>
          <w:lang w:val="en-US"/>
        </w:rPr>
        <w:t xml:space="preserve">] / </w:t>
      </w:r>
      <w:r w:rsidRPr="008D3096">
        <w:rPr>
          <w:sz w:val="20"/>
          <w:szCs w:val="20"/>
        </w:rPr>
        <w:t>А</w:t>
      </w:r>
      <w:r w:rsidRPr="008D3096">
        <w:rPr>
          <w:sz w:val="20"/>
          <w:szCs w:val="20"/>
          <w:lang w:val="en-US"/>
        </w:rPr>
        <w:t xml:space="preserve">. </w:t>
      </w:r>
      <w:r w:rsidRPr="008D3096">
        <w:rPr>
          <w:sz w:val="20"/>
          <w:szCs w:val="20"/>
        </w:rPr>
        <w:t>В</w:t>
      </w:r>
      <w:r w:rsidRPr="008D3096">
        <w:rPr>
          <w:sz w:val="20"/>
          <w:szCs w:val="20"/>
          <w:lang w:val="en-US"/>
        </w:rPr>
        <w:t xml:space="preserve">. </w:t>
      </w:r>
      <w:r w:rsidRPr="008D3096">
        <w:rPr>
          <w:sz w:val="20"/>
          <w:szCs w:val="20"/>
        </w:rPr>
        <w:t>Шлапак</w:t>
      </w:r>
      <w:r w:rsidRPr="008D3096">
        <w:rPr>
          <w:sz w:val="20"/>
          <w:szCs w:val="20"/>
          <w:lang w:val="en-US"/>
        </w:rPr>
        <w:t xml:space="preserve"> // </w:t>
      </w:r>
      <w:r w:rsidRPr="008D3096">
        <w:rPr>
          <w:sz w:val="20"/>
          <w:szCs w:val="20"/>
        </w:rPr>
        <w:t>електронне</w:t>
      </w:r>
      <w:r w:rsidRPr="008D3096">
        <w:rPr>
          <w:sz w:val="20"/>
          <w:szCs w:val="20"/>
          <w:lang w:val="en-US"/>
        </w:rPr>
        <w:t xml:space="preserve"> </w:t>
      </w:r>
      <w:r w:rsidRPr="008D3096">
        <w:rPr>
          <w:sz w:val="20"/>
          <w:szCs w:val="20"/>
        </w:rPr>
        <w:t>наукове</w:t>
      </w:r>
      <w:r w:rsidRPr="008D3096">
        <w:rPr>
          <w:sz w:val="20"/>
          <w:szCs w:val="20"/>
          <w:lang w:val="en-US"/>
        </w:rPr>
        <w:t xml:space="preserve"> </w:t>
      </w:r>
      <w:r w:rsidRPr="008D3096">
        <w:rPr>
          <w:sz w:val="20"/>
          <w:szCs w:val="20"/>
        </w:rPr>
        <w:t>фахове</w:t>
      </w:r>
      <w:r w:rsidRPr="008D3096">
        <w:rPr>
          <w:sz w:val="20"/>
          <w:szCs w:val="20"/>
          <w:lang w:val="en-US"/>
        </w:rPr>
        <w:t xml:space="preserve"> </w:t>
      </w:r>
      <w:r w:rsidRPr="008D3096">
        <w:rPr>
          <w:sz w:val="20"/>
          <w:szCs w:val="20"/>
        </w:rPr>
        <w:t>видання</w:t>
      </w:r>
      <w:r w:rsidRPr="008D3096">
        <w:rPr>
          <w:sz w:val="20"/>
          <w:szCs w:val="20"/>
          <w:lang w:val="en-US"/>
        </w:rPr>
        <w:t xml:space="preserve"> «</w:t>
      </w:r>
      <w:r w:rsidRPr="008D3096">
        <w:rPr>
          <w:sz w:val="20"/>
          <w:szCs w:val="20"/>
        </w:rPr>
        <w:t>Ефективна</w:t>
      </w:r>
      <w:r w:rsidRPr="008D3096">
        <w:rPr>
          <w:sz w:val="20"/>
          <w:szCs w:val="20"/>
          <w:lang w:val="en-US"/>
        </w:rPr>
        <w:t xml:space="preserve"> </w:t>
      </w:r>
      <w:r w:rsidRPr="008D3096">
        <w:rPr>
          <w:sz w:val="20"/>
          <w:szCs w:val="20"/>
        </w:rPr>
        <w:t>економіка</w:t>
      </w:r>
      <w:r w:rsidRPr="008D3096">
        <w:rPr>
          <w:sz w:val="20"/>
          <w:szCs w:val="20"/>
          <w:lang w:val="en-US"/>
        </w:rPr>
        <w:t xml:space="preserve">». – 2015. - № 8. – </w:t>
      </w:r>
      <w:r w:rsidRPr="008D3096">
        <w:rPr>
          <w:sz w:val="20"/>
          <w:szCs w:val="20"/>
        </w:rPr>
        <w:t>Режим</w:t>
      </w:r>
      <w:r w:rsidRPr="008D3096">
        <w:rPr>
          <w:sz w:val="20"/>
          <w:szCs w:val="20"/>
          <w:lang w:val="en-US"/>
        </w:rPr>
        <w:t xml:space="preserve"> </w:t>
      </w:r>
      <w:r w:rsidRPr="008D3096">
        <w:rPr>
          <w:sz w:val="20"/>
          <w:szCs w:val="20"/>
        </w:rPr>
        <w:t>доступу</w:t>
      </w:r>
      <w:r w:rsidRPr="008D3096">
        <w:rPr>
          <w:sz w:val="20"/>
          <w:szCs w:val="20"/>
          <w:lang w:val="en-US"/>
        </w:rPr>
        <w:t xml:space="preserve"> </w:t>
      </w:r>
      <w:proofErr w:type="gramStart"/>
      <w:r w:rsidRPr="008D3096">
        <w:rPr>
          <w:sz w:val="20"/>
          <w:szCs w:val="20"/>
        </w:rPr>
        <w:t>до</w:t>
      </w:r>
      <w:proofErr w:type="gramEnd"/>
      <w:r w:rsidRPr="008D3096">
        <w:rPr>
          <w:sz w:val="20"/>
          <w:szCs w:val="20"/>
          <w:lang w:val="en-US"/>
        </w:rPr>
        <w:t xml:space="preserve"> </w:t>
      </w:r>
      <w:r w:rsidRPr="008D3096">
        <w:rPr>
          <w:sz w:val="20"/>
          <w:szCs w:val="20"/>
        </w:rPr>
        <w:t>журналу</w:t>
      </w:r>
      <w:r w:rsidRPr="008D3096">
        <w:rPr>
          <w:sz w:val="20"/>
          <w:szCs w:val="20"/>
          <w:lang w:val="en-US"/>
        </w:rPr>
        <w:t xml:space="preserve">: </w:t>
      </w:r>
      <w:hyperlink r:id="rId5">
        <w:r w:rsidRPr="008D3096">
          <w:rPr>
            <w:sz w:val="20"/>
            <w:szCs w:val="20"/>
            <w:lang w:val="en-US"/>
          </w:rPr>
          <w:t>http://www.economy.nayka.com.ua</w:t>
        </w:r>
      </w:hyperlink>
    </w:p>
    <w:p w:rsidR="008D3096" w:rsidRPr="008D3096" w:rsidRDefault="008D3096" w:rsidP="008D3096">
      <w:pPr>
        <w:pStyle w:val="normal"/>
        <w:numPr>
          <w:ilvl w:val="0"/>
          <w:numId w:val="12"/>
        </w:numPr>
        <w:spacing w:line="276" w:lineRule="auto"/>
        <w:ind w:hanging="360"/>
        <w:contextualSpacing/>
        <w:jc w:val="both"/>
        <w:rPr>
          <w:sz w:val="20"/>
          <w:szCs w:val="20"/>
          <w:lang w:val="en-US"/>
        </w:rPr>
      </w:pPr>
      <w:r w:rsidRPr="008D3096">
        <w:rPr>
          <w:sz w:val="20"/>
          <w:szCs w:val="20"/>
          <w:lang w:val="en-US"/>
        </w:rPr>
        <w:t xml:space="preserve">Shlapak A. V. The global diversification of the Southeast Asia financial market / A. V. Shlapak // Nauka I Studia: </w:t>
      </w:r>
      <w:r w:rsidRPr="008D3096">
        <w:rPr>
          <w:sz w:val="20"/>
          <w:szCs w:val="20"/>
        </w:rPr>
        <w:t>Сб</w:t>
      </w:r>
      <w:r w:rsidRPr="008D3096">
        <w:rPr>
          <w:sz w:val="20"/>
          <w:szCs w:val="20"/>
          <w:lang w:val="en-US"/>
        </w:rPr>
        <w:t xml:space="preserve">. </w:t>
      </w:r>
      <w:r w:rsidRPr="008D3096">
        <w:rPr>
          <w:sz w:val="20"/>
          <w:szCs w:val="20"/>
        </w:rPr>
        <w:t>научн</w:t>
      </w:r>
      <w:r w:rsidRPr="008D3096">
        <w:rPr>
          <w:sz w:val="20"/>
          <w:szCs w:val="20"/>
          <w:lang w:val="en-US"/>
        </w:rPr>
        <w:t xml:space="preserve">. </w:t>
      </w:r>
      <w:r w:rsidRPr="008D3096">
        <w:rPr>
          <w:sz w:val="20"/>
          <w:szCs w:val="20"/>
        </w:rPr>
        <w:t>трудов</w:t>
      </w:r>
      <w:r w:rsidRPr="008D3096">
        <w:rPr>
          <w:sz w:val="20"/>
          <w:szCs w:val="20"/>
          <w:lang w:val="en-US"/>
        </w:rPr>
        <w:t>. - №  4(72). – Przemysl, 2015. – P. 72</w:t>
      </w:r>
    </w:p>
    <w:p w:rsidR="008D3096" w:rsidRPr="008D3096" w:rsidRDefault="008D3096" w:rsidP="008D3096">
      <w:pPr>
        <w:pStyle w:val="normal"/>
        <w:numPr>
          <w:ilvl w:val="0"/>
          <w:numId w:val="12"/>
        </w:numPr>
        <w:spacing w:line="276" w:lineRule="auto"/>
        <w:ind w:hanging="360"/>
        <w:contextualSpacing/>
        <w:jc w:val="both"/>
        <w:rPr>
          <w:sz w:val="20"/>
          <w:szCs w:val="20"/>
        </w:rPr>
      </w:pPr>
      <w:r w:rsidRPr="008D3096">
        <w:rPr>
          <w:sz w:val="20"/>
          <w:szCs w:val="20"/>
        </w:rPr>
        <w:t>Шлапак А. В. Генезис формування регіонального фінансового простору в азійському мегарегіоні / А. В. Шлапак // Бізнес Інформ. Науковий</w:t>
      </w:r>
      <w:r w:rsidRPr="008D3096">
        <w:rPr>
          <w:sz w:val="20"/>
          <w:szCs w:val="20"/>
          <w:lang w:val="en-US"/>
        </w:rPr>
        <w:t xml:space="preserve"> </w:t>
      </w:r>
      <w:r w:rsidRPr="008D3096">
        <w:rPr>
          <w:sz w:val="20"/>
          <w:szCs w:val="20"/>
        </w:rPr>
        <w:t>журнал</w:t>
      </w:r>
      <w:r w:rsidRPr="008D3096">
        <w:rPr>
          <w:sz w:val="20"/>
          <w:szCs w:val="20"/>
          <w:lang w:val="en-US"/>
        </w:rPr>
        <w:t xml:space="preserve">. (Ulrichsweb Global Serials Directory, Research Papers in Economics, </w:t>
      </w:r>
      <w:r w:rsidRPr="008D3096">
        <w:rPr>
          <w:sz w:val="20"/>
          <w:szCs w:val="20"/>
        </w:rPr>
        <w:t>РІНЦ</w:t>
      </w:r>
      <w:r w:rsidRPr="008D3096">
        <w:rPr>
          <w:sz w:val="20"/>
          <w:szCs w:val="20"/>
          <w:lang w:val="en-US"/>
        </w:rPr>
        <w:t xml:space="preserve">, Index Copernicus, Directory of Open Access Journals, Cite Factor, Academic Journals Database, Scientific Indexing Services, Advanced Science Index, Open Academic Journals Index, Get Info, Base, Info Base Index, Open AIRE, World Cat, SUNCAT Union Catalogue, COPAC Union Catalogue, </w:t>
      </w:r>
      <w:r w:rsidRPr="008D3096">
        <w:rPr>
          <w:sz w:val="20"/>
          <w:szCs w:val="20"/>
        </w:rPr>
        <w:t>С</w:t>
      </w:r>
      <w:r w:rsidRPr="008D3096">
        <w:rPr>
          <w:sz w:val="20"/>
          <w:szCs w:val="20"/>
          <w:lang w:val="en-US"/>
        </w:rPr>
        <w:t>o</w:t>
      </w:r>
      <w:r w:rsidRPr="008D3096">
        <w:rPr>
          <w:sz w:val="20"/>
          <w:szCs w:val="20"/>
        </w:rPr>
        <w:t>ціонет</w:t>
      </w:r>
      <w:r w:rsidRPr="008D3096">
        <w:rPr>
          <w:sz w:val="20"/>
          <w:szCs w:val="20"/>
          <w:lang w:val="en-US"/>
        </w:rPr>
        <w:t>, Open Access Library, J-Gate, A</w:t>
      </w:r>
      <w:r w:rsidRPr="008D3096">
        <w:rPr>
          <w:sz w:val="20"/>
          <w:szCs w:val="20"/>
        </w:rPr>
        <w:t>кадемия</w:t>
      </w:r>
      <w:r w:rsidRPr="008D3096">
        <w:rPr>
          <w:sz w:val="20"/>
          <w:szCs w:val="20"/>
          <w:lang w:val="en-US"/>
        </w:rPr>
        <w:t xml:space="preserve"> Google, Research Bible).- </w:t>
      </w:r>
      <w:r w:rsidRPr="008D3096">
        <w:rPr>
          <w:sz w:val="20"/>
          <w:szCs w:val="20"/>
        </w:rPr>
        <w:t>№8. – Харків, 2015. - С. 57-62</w:t>
      </w:r>
    </w:p>
    <w:p w:rsidR="008D3096" w:rsidRPr="008D3096" w:rsidRDefault="008D3096" w:rsidP="008D3096">
      <w:pPr>
        <w:pStyle w:val="normal"/>
        <w:numPr>
          <w:ilvl w:val="0"/>
          <w:numId w:val="12"/>
        </w:numPr>
        <w:spacing w:line="276" w:lineRule="auto"/>
        <w:ind w:hanging="360"/>
        <w:contextualSpacing/>
        <w:jc w:val="both"/>
        <w:rPr>
          <w:sz w:val="20"/>
          <w:szCs w:val="20"/>
        </w:rPr>
      </w:pPr>
      <w:r w:rsidRPr="008D3096">
        <w:rPr>
          <w:sz w:val="20"/>
          <w:szCs w:val="20"/>
        </w:rPr>
        <w:t xml:space="preserve">Шлапак А.В. Велике місто в стратегіях територіального розвитку / А.В. Шлапак // Матеріали круглого столу «Місцеве самоврядування в сучасному </w:t>
      </w:r>
      <w:proofErr w:type="gramStart"/>
      <w:r w:rsidRPr="008D3096">
        <w:rPr>
          <w:sz w:val="20"/>
          <w:szCs w:val="20"/>
        </w:rPr>
        <w:t>св</w:t>
      </w:r>
      <w:proofErr w:type="gramEnd"/>
      <w:r w:rsidRPr="008D3096">
        <w:rPr>
          <w:sz w:val="20"/>
          <w:szCs w:val="20"/>
        </w:rPr>
        <w:t>іті», 10-15 жовтня 2012 р. – м. Сінгапур, 2012. – с. 123-131</w:t>
      </w:r>
    </w:p>
    <w:p w:rsidR="008D3096" w:rsidRPr="008D3096" w:rsidRDefault="008D3096" w:rsidP="008D3096">
      <w:pPr>
        <w:pStyle w:val="normal"/>
        <w:numPr>
          <w:ilvl w:val="0"/>
          <w:numId w:val="12"/>
        </w:numPr>
        <w:spacing w:line="276" w:lineRule="auto"/>
        <w:ind w:hanging="360"/>
        <w:contextualSpacing/>
        <w:jc w:val="both"/>
        <w:rPr>
          <w:sz w:val="20"/>
          <w:szCs w:val="20"/>
        </w:rPr>
      </w:pPr>
      <w:r w:rsidRPr="008D3096">
        <w:rPr>
          <w:sz w:val="20"/>
          <w:szCs w:val="20"/>
          <w:lang w:val="en-US"/>
        </w:rPr>
        <w:t xml:space="preserve">Shlapak A.V. The world financial markets in the globalization / A. V. Shlapak // Globalization of world financial environment: Information of the 3d Scientific and Practical Conference. </w:t>
      </w:r>
      <w:r w:rsidRPr="008D3096">
        <w:rPr>
          <w:sz w:val="20"/>
          <w:szCs w:val="20"/>
        </w:rPr>
        <w:t xml:space="preserve">3-5 Dec. 2013, London: - P. 106 – 111 </w:t>
      </w:r>
    </w:p>
    <w:p w:rsidR="008D3096" w:rsidRPr="008D3096" w:rsidRDefault="008D3096" w:rsidP="008D3096">
      <w:pPr>
        <w:pStyle w:val="normal"/>
        <w:numPr>
          <w:ilvl w:val="0"/>
          <w:numId w:val="12"/>
        </w:numPr>
        <w:spacing w:line="276" w:lineRule="auto"/>
        <w:ind w:hanging="360"/>
        <w:contextualSpacing/>
        <w:jc w:val="both"/>
        <w:rPr>
          <w:sz w:val="20"/>
          <w:szCs w:val="20"/>
        </w:rPr>
      </w:pPr>
      <w:r w:rsidRPr="008D3096">
        <w:rPr>
          <w:sz w:val="20"/>
          <w:szCs w:val="20"/>
        </w:rPr>
        <w:t xml:space="preserve">Шлапак А.В. Диверсифікація як провідна тенденція розвитку фінансових ринків </w:t>
      </w:r>
      <w:proofErr w:type="gramStart"/>
      <w:r w:rsidRPr="008D3096">
        <w:rPr>
          <w:sz w:val="20"/>
          <w:szCs w:val="20"/>
        </w:rPr>
        <w:t>країн</w:t>
      </w:r>
      <w:proofErr w:type="gramEnd"/>
      <w:r w:rsidRPr="008D3096">
        <w:rPr>
          <w:sz w:val="20"/>
          <w:szCs w:val="20"/>
        </w:rPr>
        <w:t xml:space="preserve"> // Науково-практичний збірник – К.: КНДУ «НДІРоМ», 2013. – 48 с. </w:t>
      </w:r>
    </w:p>
    <w:p w:rsidR="008D3096" w:rsidRPr="008D3096" w:rsidRDefault="008D3096" w:rsidP="008D3096">
      <w:pPr>
        <w:pStyle w:val="normal"/>
        <w:numPr>
          <w:ilvl w:val="0"/>
          <w:numId w:val="12"/>
        </w:numPr>
        <w:spacing w:line="276" w:lineRule="auto"/>
        <w:ind w:hanging="360"/>
        <w:contextualSpacing/>
        <w:jc w:val="both"/>
        <w:rPr>
          <w:sz w:val="20"/>
          <w:szCs w:val="20"/>
          <w:lang w:val="en-US"/>
        </w:rPr>
      </w:pPr>
      <w:r w:rsidRPr="008D3096">
        <w:rPr>
          <w:sz w:val="20"/>
          <w:szCs w:val="20"/>
          <w:lang w:val="en-US"/>
        </w:rPr>
        <w:t xml:space="preserve">Shlapak A.V. The nature of Southeast Asia currency markets diversification / A. V. Shlapak // Information of “Global integrations of economic systems” rountable, 15 – 17 June 2014, Singapore, 2014, P. 118 – 139 </w:t>
      </w:r>
    </w:p>
    <w:p w:rsidR="008D3096" w:rsidRPr="008D3096" w:rsidRDefault="008D3096" w:rsidP="008D3096">
      <w:pPr>
        <w:pStyle w:val="normal"/>
        <w:numPr>
          <w:ilvl w:val="0"/>
          <w:numId w:val="12"/>
        </w:numPr>
        <w:spacing w:line="276" w:lineRule="auto"/>
        <w:ind w:hanging="360"/>
        <w:contextualSpacing/>
        <w:jc w:val="both"/>
        <w:rPr>
          <w:sz w:val="20"/>
          <w:szCs w:val="20"/>
          <w:lang w:val="en-US"/>
        </w:rPr>
      </w:pPr>
      <w:r w:rsidRPr="008D3096">
        <w:rPr>
          <w:sz w:val="20"/>
          <w:szCs w:val="20"/>
        </w:rPr>
        <w:t>Шлапак</w:t>
      </w:r>
      <w:r w:rsidRPr="008D3096">
        <w:rPr>
          <w:sz w:val="20"/>
          <w:szCs w:val="20"/>
          <w:lang w:val="en-US"/>
        </w:rPr>
        <w:t xml:space="preserve"> </w:t>
      </w:r>
      <w:r w:rsidRPr="008D3096">
        <w:rPr>
          <w:sz w:val="20"/>
          <w:szCs w:val="20"/>
        </w:rPr>
        <w:t>А</w:t>
      </w:r>
      <w:r w:rsidRPr="008D3096">
        <w:rPr>
          <w:sz w:val="20"/>
          <w:szCs w:val="20"/>
          <w:lang w:val="en-US"/>
        </w:rPr>
        <w:t>.</w:t>
      </w:r>
      <w:r w:rsidRPr="008D3096">
        <w:rPr>
          <w:sz w:val="20"/>
          <w:szCs w:val="20"/>
        </w:rPr>
        <w:t>В</w:t>
      </w:r>
      <w:r w:rsidRPr="008D3096">
        <w:rPr>
          <w:sz w:val="20"/>
          <w:szCs w:val="20"/>
          <w:lang w:val="en-US"/>
        </w:rPr>
        <w:t xml:space="preserve">. </w:t>
      </w:r>
      <w:r w:rsidRPr="008D3096">
        <w:rPr>
          <w:sz w:val="20"/>
          <w:szCs w:val="20"/>
        </w:rPr>
        <w:t>Аналіз</w:t>
      </w:r>
      <w:r w:rsidRPr="008D3096">
        <w:rPr>
          <w:sz w:val="20"/>
          <w:szCs w:val="20"/>
          <w:lang w:val="en-US"/>
        </w:rPr>
        <w:t xml:space="preserve"> </w:t>
      </w:r>
      <w:r w:rsidRPr="008D3096">
        <w:rPr>
          <w:sz w:val="20"/>
          <w:szCs w:val="20"/>
        </w:rPr>
        <w:t>процесів</w:t>
      </w:r>
      <w:r w:rsidRPr="008D3096">
        <w:rPr>
          <w:sz w:val="20"/>
          <w:szCs w:val="20"/>
          <w:lang w:val="en-US"/>
        </w:rPr>
        <w:t xml:space="preserve"> </w:t>
      </w:r>
      <w:r w:rsidRPr="008D3096">
        <w:rPr>
          <w:sz w:val="20"/>
          <w:szCs w:val="20"/>
        </w:rPr>
        <w:t>диверсифікації</w:t>
      </w:r>
      <w:r w:rsidRPr="008D3096">
        <w:rPr>
          <w:sz w:val="20"/>
          <w:szCs w:val="20"/>
          <w:lang w:val="en-US"/>
        </w:rPr>
        <w:t xml:space="preserve"> </w:t>
      </w:r>
      <w:r w:rsidRPr="008D3096">
        <w:rPr>
          <w:sz w:val="20"/>
          <w:szCs w:val="20"/>
        </w:rPr>
        <w:t>банківської</w:t>
      </w:r>
      <w:r w:rsidRPr="008D3096">
        <w:rPr>
          <w:sz w:val="20"/>
          <w:szCs w:val="20"/>
          <w:lang w:val="en-US"/>
        </w:rPr>
        <w:t xml:space="preserve"> </w:t>
      </w:r>
      <w:r w:rsidRPr="008D3096">
        <w:rPr>
          <w:sz w:val="20"/>
          <w:szCs w:val="20"/>
        </w:rPr>
        <w:t>діяльності</w:t>
      </w:r>
      <w:r w:rsidRPr="008D3096">
        <w:rPr>
          <w:sz w:val="20"/>
          <w:szCs w:val="20"/>
          <w:lang w:val="en-US"/>
        </w:rPr>
        <w:t xml:space="preserve"> </w:t>
      </w:r>
      <w:r w:rsidRPr="008D3096">
        <w:rPr>
          <w:sz w:val="20"/>
          <w:szCs w:val="20"/>
        </w:rPr>
        <w:t>країн</w:t>
      </w:r>
      <w:r w:rsidRPr="008D3096">
        <w:rPr>
          <w:sz w:val="20"/>
          <w:szCs w:val="20"/>
          <w:lang w:val="en-US"/>
        </w:rPr>
        <w:t xml:space="preserve"> </w:t>
      </w:r>
      <w:proofErr w:type="gramStart"/>
      <w:r w:rsidRPr="008D3096">
        <w:rPr>
          <w:sz w:val="20"/>
          <w:szCs w:val="20"/>
        </w:rPr>
        <w:t>П</w:t>
      </w:r>
      <w:proofErr w:type="gramEnd"/>
      <w:r w:rsidRPr="008D3096">
        <w:rPr>
          <w:sz w:val="20"/>
          <w:szCs w:val="20"/>
        </w:rPr>
        <w:t>івденно</w:t>
      </w:r>
      <w:r w:rsidRPr="008D3096">
        <w:rPr>
          <w:sz w:val="20"/>
          <w:szCs w:val="20"/>
          <w:lang w:val="en-US"/>
        </w:rPr>
        <w:t>-</w:t>
      </w:r>
      <w:r w:rsidRPr="008D3096">
        <w:rPr>
          <w:sz w:val="20"/>
          <w:szCs w:val="20"/>
        </w:rPr>
        <w:t>Східної</w:t>
      </w:r>
      <w:r w:rsidRPr="008D3096">
        <w:rPr>
          <w:sz w:val="20"/>
          <w:szCs w:val="20"/>
          <w:lang w:val="en-US"/>
        </w:rPr>
        <w:t xml:space="preserve"> </w:t>
      </w:r>
      <w:r w:rsidRPr="008D3096">
        <w:rPr>
          <w:sz w:val="20"/>
          <w:szCs w:val="20"/>
        </w:rPr>
        <w:t>Азії</w:t>
      </w:r>
      <w:r w:rsidRPr="008D3096">
        <w:rPr>
          <w:sz w:val="20"/>
          <w:szCs w:val="20"/>
          <w:lang w:val="en-US"/>
        </w:rPr>
        <w:t xml:space="preserve"> / </w:t>
      </w:r>
      <w:r w:rsidRPr="008D3096">
        <w:rPr>
          <w:sz w:val="20"/>
          <w:szCs w:val="20"/>
        </w:rPr>
        <w:t>А</w:t>
      </w:r>
      <w:r w:rsidRPr="008D3096">
        <w:rPr>
          <w:sz w:val="20"/>
          <w:szCs w:val="20"/>
          <w:lang w:val="en-US"/>
        </w:rPr>
        <w:t xml:space="preserve">. </w:t>
      </w:r>
      <w:r w:rsidRPr="008D3096">
        <w:rPr>
          <w:sz w:val="20"/>
          <w:szCs w:val="20"/>
        </w:rPr>
        <w:t>В</w:t>
      </w:r>
      <w:r w:rsidRPr="008D3096">
        <w:rPr>
          <w:sz w:val="20"/>
          <w:szCs w:val="20"/>
          <w:lang w:val="en-US"/>
        </w:rPr>
        <w:t xml:space="preserve">. </w:t>
      </w:r>
      <w:r w:rsidRPr="008D3096">
        <w:rPr>
          <w:sz w:val="20"/>
          <w:szCs w:val="20"/>
        </w:rPr>
        <w:t>Шлапак</w:t>
      </w:r>
      <w:r w:rsidRPr="008D3096">
        <w:rPr>
          <w:sz w:val="20"/>
          <w:szCs w:val="20"/>
          <w:lang w:val="en-US"/>
        </w:rPr>
        <w:t xml:space="preserve"> // </w:t>
      </w:r>
      <w:r w:rsidRPr="008D3096">
        <w:rPr>
          <w:sz w:val="20"/>
          <w:szCs w:val="20"/>
        </w:rPr>
        <w:t>К</w:t>
      </w:r>
      <w:r w:rsidRPr="008D3096">
        <w:rPr>
          <w:sz w:val="20"/>
          <w:szCs w:val="20"/>
          <w:lang w:val="en-US"/>
        </w:rPr>
        <w:t xml:space="preserve">: « </w:t>
      </w:r>
      <w:r w:rsidRPr="008D3096">
        <w:rPr>
          <w:sz w:val="20"/>
          <w:szCs w:val="20"/>
        </w:rPr>
        <w:t>Бравоглас</w:t>
      </w:r>
      <w:r w:rsidRPr="008D3096">
        <w:rPr>
          <w:sz w:val="20"/>
          <w:szCs w:val="20"/>
          <w:lang w:val="en-US"/>
        </w:rPr>
        <w:t xml:space="preserve">», 2014 – 97 </w:t>
      </w:r>
      <w:r w:rsidRPr="008D3096">
        <w:rPr>
          <w:sz w:val="20"/>
          <w:szCs w:val="20"/>
        </w:rPr>
        <w:t>с</w:t>
      </w:r>
      <w:r w:rsidRPr="008D3096">
        <w:rPr>
          <w:sz w:val="20"/>
          <w:szCs w:val="20"/>
          <w:lang w:val="en-US"/>
        </w:rPr>
        <w:t xml:space="preserve">. </w:t>
      </w:r>
    </w:p>
    <w:p w:rsidR="008D3096" w:rsidRPr="008D3096" w:rsidRDefault="008D3096" w:rsidP="008D3096">
      <w:pPr>
        <w:pStyle w:val="normal"/>
        <w:numPr>
          <w:ilvl w:val="0"/>
          <w:numId w:val="12"/>
        </w:numPr>
        <w:spacing w:line="276" w:lineRule="auto"/>
        <w:ind w:hanging="360"/>
        <w:contextualSpacing/>
        <w:jc w:val="both"/>
        <w:rPr>
          <w:sz w:val="20"/>
          <w:szCs w:val="20"/>
          <w:lang w:val="en-US"/>
        </w:rPr>
      </w:pPr>
      <w:r w:rsidRPr="008D3096">
        <w:rPr>
          <w:sz w:val="20"/>
          <w:szCs w:val="20"/>
        </w:rPr>
        <w:t>Шлапак</w:t>
      </w:r>
      <w:r w:rsidRPr="008D3096">
        <w:rPr>
          <w:sz w:val="20"/>
          <w:szCs w:val="20"/>
          <w:lang w:val="en-US"/>
        </w:rPr>
        <w:t xml:space="preserve"> </w:t>
      </w:r>
      <w:r w:rsidRPr="008D3096">
        <w:rPr>
          <w:sz w:val="20"/>
          <w:szCs w:val="20"/>
        </w:rPr>
        <w:t>А</w:t>
      </w:r>
      <w:r w:rsidRPr="008D3096">
        <w:rPr>
          <w:sz w:val="20"/>
          <w:szCs w:val="20"/>
          <w:lang w:val="en-US"/>
        </w:rPr>
        <w:t xml:space="preserve">. </w:t>
      </w:r>
      <w:r w:rsidRPr="008D3096">
        <w:rPr>
          <w:sz w:val="20"/>
          <w:szCs w:val="20"/>
        </w:rPr>
        <w:t>В</w:t>
      </w:r>
      <w:r w:rsidRPr="008D3096">
        <w:rPr>
          <w:sz w:val="20"/>
          <w:szCs w:val="20"/>
          <w:lang w:val="en-US"/>
        </w:rPr>
        <w:t xml:space="preserve">. </w:t>
      </w:r>
      <w:r w:rsidRPr="008D3096">
        <w:rPr>
          <w:sz w:val="20"/>
          <w:szCs w:val="20"/>
        </w:rPr>
        <w:t>Консолідація</w:t>
      </w:r>
      <w:r w:rsidRPr="008D3096">
        <w:rPr>
          <w:sz w:val="20"/>
          <w:szCs w:val="20"/>
          <w:lang w:val="en-US"/>
        </w:rPr>
        <w:t xml:space="preserve"> </w:t>
      </w:r>
      <w:r w:rsidRPr="008D3096">
        <w:rPr>
          <w:sz w:val="20"/>
          <w:szCs w:val="20"/>
        </w:rPr>
        <w:t>банківського</w:t>
      </w:r>
      <w:r w:rsidRPr="008D3096">
        <w:rPr>
          <w:sz w:val="20"/>
          <w:szCs w:val="20"/>
          <w:lang w:val="en-US"/>
        </w:rPr>
        <w:t xml:space="preserve"> </w:t>
      </w:r>
      <w:r w:rsidRPr="008D3096">
        <w:rPr>
          <w:sz w:val="20"/>
          <w:szCs w:val="20"/>
        </w:rPr>
        <w:t>капіталу</w:t>
      </w:r>
      <w:r w:rsidRPr="008D3096">
        <w:rPr>
          <w:sz w:val="20"/>
          <w:szCs w:val="20"/>
          <w:lang w:val="en-US"/>
        </w:rPr>
        <w:t xml:space="preserve"> </w:t>
      </w:r>
      <w:r w:rsidRPr="008D3096">
        <w:rPr>
          <w:sz w:val="20"/>
          <w:szCs w:val="20"/>
        </w:rPr>
        <w:t>в</w:t>
      </w:r>
      <w:r w:rsidRPr="008D3096">
        <w:rPr>
          <w:sz w:val="20"/>
          <w:szCs w:val="20"/>
          <w:lang w:val="en-US"/>
        </w:rPr>
        <w:t xml:space="preserve"> </w:t>
      </w:r>
      <w:r w:rsidRPr="008D3096">
        <w:rPr>
          <w:sz w:val="20"/>
          <w:szCs w:val="20"/>
        </w:rPr>
        <w:t>країнах</w:t>
      </w:r>
      <w:r w:rsidRPr="008D3096">
        <w:rPr>
          <w:sz w:val="20"/>
          <w:szCs w:val="20"/>
          <w:lang w:val="en-US"/>
        </w:rPr>
        <w:t xml:space="preserve"> </w:t>
      </w:r>
      <w:proofErr w:type="gramStart"/>
      <w:r w:rsidRPr="008D3096">
        <w:rPr>
          <w:sz w:val="20"/>
          <w:szCs w:val="20"/>
        </w:rPr>
        <w:t>П</w:t>
      </w:r>
      <w:proofErr w:type="gramEnd"/>
      <w:r w:rsidRPr="008D3096">
        <w:rPr>
          <w:sz w:val="20"/>
          <w:szCs w:val="20"/>
        </w:rPr>
        <w:t>івденно</w:t>
      </w:r>
      <w:r w:rsidRPr="008D3096">
        <w:rPr>
          <w:sz w:val="20"/>
          <w:szCs w:val="20"/>
          <w:lang w:val="en-US"/>
        </w:rPr>
        <w:t>-</w:t>
      </w:r>
      <w:r w:rsidRPr="008D3096">
        <w:rPr>
          <w:sz w:val="20"/>
          <w:szCs w:val="20"/>
        </w:rPr>
        <w:t>Східної</w:t>
      </w:r>
      <w:r w:rsidRPr="008D3096">
        <w:rPr>
          <w:sz w:val="20"/>
          <w:szCs w:val="20"/>
          <w:lang w:val="en-US"/>
        </w:rPr>
        <w:t xml:space="preserve"> </w:t>
      </w:r>
      <w:r w:rsidRPr="008D3096">
        <w:rPr>
          <w:sz w:val="20"/>
          <w:szCs w:val="20"/>
        </w:rPr>
        <w:t>Азії</w:t>
      </w:r>
      <w:r w:rsidRPr="008D3096">
        <w:rPr>
          <w:sz w:val="20"/>
          <w:szCs w:val="20"/>
          <w:lang w:val="en-US"/>
        </w:rPr>
        <w:t xml:space="preserve"> / </w:t>
      </w:r>
      <w:r w:rsidRPr="008D3096">
        <w:rPr>
          <w:sz w:val="20"/>
          <w:szCs w:val="20"/>
        </w:rPr>
        <w:t>А</w:t>
      </w:r>
      <w:r w:rsidRPr="008D3096">
        <w:rPr>
          <w:sz w:val="20"/>
          <w:szCs w:val="20"/>
          <w:lang w:val="en-US"/>
        </w:rPr>
        <w:t xml:space="preserve">. </w:t>
      </w:r>
      <w:r w:rsidRPr="008D3096">
        <w:rPr>
          <w:sz w:val="20"/>
          <w:szCs w:val="20"/>
        </w:rPr>
        <w:t>В</w:t>
      </w:r>
      <w:r w:rsidRPr="008D3096">
        <w:rPr>
          <w:sz w:val="20"/>
          <w:szCs w:val="20"/>
          <w:lang w:val="en-US"/>
        </w:rPr>
        <w:t xml:space="preserve">. </w:t>
      </w:r>
      <w:r w:rsidRPr="008D3096">
        <w:rPr>
          <w:sz w:val="20"/>
          <w:szCs w:val="20"/>
        </w:rPr>
        <w:t>Шлапак</w:t>
      </w:r>
      <w:r w:rsidRPr="008D3096">
        <w:rPr>
          <w:sz w:val="20"/>
          <w:szCs w:val="20"/>
          <w:lang w:val="en-US"/>
        </w:rPr>
        <w:t xml:space="preserve"> // </w:t>
      </w:r>
      <w:r w:rsidRPr="008D3096">
        <w:rPr>
          <w:sz w:val="20"/>
          <w:szCs w:val="20"/>
        </w:rPr>
        <w:t>Пошук</w:t>
      </w:r>
      <w:r w:rsidRPr="008D3096">
        <w:rPr>
          <w:sz w:val="20"/>
          <w:szCs w:val="20"/>
          <w:lang w:val="en-US"/>
        </w:rPr>
        <w:t xml:space="preserve"> </w:t>
      </w:r>
      <w:r w:rsidRPr="008D3096">
        <w:rPr>
          <w:sz w:val="20"/>
          <w:szCs w:val="20"/>
        </w:rPr>
        <w:t>ефективних</w:t>
      </w:r>
      <w:r w:rsidRPr="008D3096">
        <w:rPr>
          <w:sz w:val="20"/>
          <w:szCs w:val="20"/>
          <w:lang w:val="en-US"/>
        </w:rPr>
        <w:t xml:space="preserve"> </w:t>
      </w:r>
      <w:r w:rsidRPr="008D3096">
        <w:rPr>
          <w:sz w:val="20"/>
          <w:szCs w:val="20"/>
        </w:rPr>
        <w:t>механізмів</w:t>
      </w:r>
      <w:r w:rsidRPr="008D3096">
        <w:rPr>
          <w:sz w:val="20"/>
          <w:szCs w:val="20"/>
          <w:lang w:val="en-US"/>
        </w:rPr>
        <w:t xml:space="preserve"> </w:t>
      </w:r>
      <w:r w:rsidRPr="008D3096">
        <w:rPr>
          <w:sz w:val="20"/>
          <w:szCs w:val="20"/>
        </w:rPr>
        <w:t>промислового</w:t>
      </w:r>
      <w:r w:rsidRPr="008D3096">
        <w:rPr>
          <w:sz w:val="20"/>
          <w:szCs w:val="20"/>
          <w:lang w:val="en-US"/>
        </w:rPr>
        <w:t xml:space="preserve"> </w:t>
      </w:r>
      <w:r w:rsidRPr="008D3096">
        <w:rPr>
          <w:sz w:val="20"/>
          <w:szCs w:val="20"/>
        </w:rPr>
        <w:t>розвитку</w:t>
      </w:r>
      <w:r w:rsidRPr="008D3096">
        <w:rPr>
          <w:sz w:val="20"/>
          <w:szCs w:val="20"/>
          <w:lang w:val="en-US"/>
        </w:rPr>
        <w:t xml:space="preserve"> </w:t>
      </w:r>
      <w:r w:rsidRPr="008D3096">
        <w:rPr>
          <w:sz w:val="20"/>
          <w:szCs w:val="20"/>
        </w:rPr>
        <w:t>в</w:t>
      </w:r>
      <w:r w:rsidRPr="008D3096">
        <w:rPr>
          <w:sz w:val="20"/>
          <w:szCs w:val="20"/>
          <w:lang w:val="en-US"/>
        </w:rPr>
        <w:t xml:space="preserve"> </w:t>
      </w:r>
      <w:r w:rsidRPr="008D3096">
        <w:rPr>
          <w:sz w:val="20"/>
          <w:szCs w:val="20"/>
        </w:rPr>
        <w:t>контексті</w:t>
      </w:r>
      <w:r w:rsidRPr="008D3096">
        <w:rPr>
          <w:sz w:val="20"/>
          <w:szCs w:val="20"/>
          <w:lang w:val="en-US"/>
        </w:rPr>
        <w:t xml:space="preserve"> </w:t>
      </w:r>
      <w:r w:rsidRPr="008D3096">
        <w:rPr>
          <w:sz w:val="20"/>
          <w:szCs w:val="20"/>
        </w:rPr>
        <w:t>сучасної</w:t>
      </w:r>
      <w:r w:rsidRPr="008D3096">
        <w:rPr>
          <w:sz w:val="20"/>
          <w:szCs w:val="20"/>
          <w:lang w:val="en-US"/>
        </w:rPr>
        <w:t xml:space="preserve"> </w:t>
      </w:r>
      <w:r w:rsidRPr="008D3096">
        <w:rPr>
          <w:sz w:val="20"/>
          <w:szCs w:val="20"/>
        </w:rPr>
        <w:t>економічної</w:t>
      </w:r>
      <w:r w:rsidRPr="008D3096">
        <w:rPr>
          <w:sz w:val="20"/>
          <w:szCs w:val="20"/>
          <w:lang w:val="en-US"/>
        </w:rPr>
        <w:t xml:space="preserve"> </w:t>
      </w:r>
      <w:r w:rsidRPr="008D3096">
        <w:rPr>
          <w:sz w:val="20"/>
          <w:szCs w:val="20"/>
        </w:rPr>
        <w:t>теорії</w:t>
      </w:r>
      <w:r w:rsidRPr="008D3096">
        <w:rPr>
          <w:sz w:val="20"/>
          <w:szCs w:val="20"/>
          <w:lang w:val="en-US"/>
        </w:rPr>
        <w:t xml:space="preserve">: </w:t>
      </w:r>
      <w:r w:rsidRPr="008D3096">
        <w:rPr>
          <w:sz w:val="20"/>
          <w:szCs w:val="20"/>
        </w:rPr>
        <w:t>матеріали</w:t>
      </w:r>
      <w:r w:rsidRPr="008D3096">
        <w:rPr>
          <w:sz w:val="20"/>
          <w:szCs w:val="20"/>
          <w:lang w:val="en-US"/>
        </w:rPr>
        <w:t xml:space="preserve"> </w:t>
      </w:r>
      <w:r w:rsidRPr="008D3096">
        <w:rPr>
          <w:sz w:val="20"/>
          <w:szCs w:val="20"/>
        </w:rPr>
        <w:t>міжнародної</w:t>
      </w:r>
      <w:r w:rsidRPr="008D3096">
        <w:rPr>
          <w:sz w:val="20"/>
          <w:szCs w:val="20"/>
          <w:lang w:val="en-US"/>
        </w:rPr>
        <w:t xml:space="preserve"> </w:t>
      </w:r>
      <w:r w:rsidRPr="008D3096">
        <w:rPr>
          <w:sz w:val="20"/>
          <w:szCs w:val="20"/>
        </w:rPr>
        <w:t>науково</w:t>
      </w:r>
      <w:r w:rsidRPr="008D3096">
        <w:rPr>
          <w:sz w:val="20"/>
          <w:szCs w:val="20"/>
          <w:lang w:val="en-US"/>
        </w:rPr>
        <w:t>-</w:t>
      </w:r>
      <w:r w:rsidRPr="008D3096">
        <w:rPr>
          <w:sz w:val="20"/>
          <w:szCs w:val="20"/>
        </w:rPr>
        <w:t>практичної</w:t>
      </w:r>
      <w:r w:rsidRPr="008D3096">
        <w:rPr>
          <w:sz w:val="20"/>
          <w:szCs w:val="20"/>
          <w:lang w:val="en-US"/>
        </w:rPr>
        <w:t xml:space="preserve"> </w:t>
      </w:r>
      <w:r w:rsidRPr="008D3096">
        <w:rPr>
          <w:sz w:val="20"/>
          <w:szCs w:val="20"/>
        </w:rPr>
        <w:t>конференції</w:t>
      </w:r>
      <w:r w:rsidRPr="008D3096">
        <w:rPr>
          <w:sz w:val="20"/>
          <w:szCs w:val="20"/>
          <w:lang w:val="en-US"/>
        </w:rPr>
        <w:t xml:space="preserve"> (24-25 </w:t>
      </w:r>
      <w:r w:rsidRPr="008D3096">
        <w:rPr>
          <w:sz w:val="20"/>
          <w:szCs w:val="20"/>
        </w:rPr>
        <w:t>квітня</w:t>
      </w:r>
      <w:r w:rsidRPr="008D3096">
        <w:rPr>
          <w:sz w:val="20"/>
          <w:szCs w:val="20"/>
          <w:lang w:val="en-US"/>
        </w:rPr>
        <w:t xml:space="preserve"> 2015 </w:t>
      </w:r>
      <w:r w:rsidRPr="008D3096">
        <w:rPr>
          <w:sz w:val="20"/>
          <w:szCs w:val="20"/>
        </w:rPr>
        <w:t>року</w:t>
      </w:r>
      <w:r w:rsidRPr="008D3096">
        <w:rPr>
          <w:sz w:val="20"/>
          <w:szCs w:val="20"/>
          <w:lang w:val="en-US"/>
        </w:rPr>
        <w:t xml:space="preserve">). – </w:t>
      </w:r>
      <w:r w:rsidRPr="008D3096">
        <w:rPr>
          <w:sz w:val="20"/>
          <w:szCs w:val="20"/>
        </w:rPr>
        <w:t>Київ</w:t>
      </w:r>
      <w:r w:rsidRPr="008D3096">
        <w:rPr>
          <w:sz w:val="20"/>
          <w:szCs w:val="20"/>
          <w:lang w:val="en-US"/>
        </w:rPr>
        <w:t xml:space="preserve">, 2015. – </w:t>
      </w:r>
      <w:r w:rsidRPr="008D3096">
        <w:rPr>
          <w:sz w:val="20"/>
          <w:szCs w:val="20"/>
        </w:rPr>
        <w:t>С</w:t>
      </w:r>
      <w:r w:rsidRPr="008D3096">
        <w:rPr>
          <w:sz w:val="20"/>
          <w:szCs w:val="20"/>
          <w:lang w:val="en-US"/>
        </w:rPr>
        <w:t>. 45-48</w:t>
      </w:r>
    </w:p>
    <w:p w:rsidR="008D3096" w:rsidRPr="008D3096" w:rsidRDefault="008D3096" w:rsidP="008D3096">
      <w:pPr>
        <w:pStyle w:val="normal"/>
        <w:numPr>
          <w:ilvl w:val="0"/>
          <w:numId w:val="12"/>
        </w:numPr>
        <w:spacing w:line="276" w:lineRule="auto"/>
        <w:ind w:hanging="360"/>
        <w:contextualSpacing/>
        <w:jc w:val="both"/>
        <w:rPr>
          <w:sz w:val="20"/>
          <w:szCs w:val="20"/>
          <w:lang w:val="en-US"/>
        </w:rPr>
      </w:pPr>
      <w:r w:rsidRPr="008D3096">
        <w:rPr>
          <w:sz w:val="20"/>
          <w:szCs w:val="20"/>
        </w:rPr>
        <w:t>Шлапак</w:t>
      </w:r>
      <w:r w:rsidRPr="008D3096">
        <w:rPr>
          <w:sz w:val="20"/>
          <w:szCs w:val="20"/>
          <w:lang w:val="en-US"/>
        </w:rPr>
        <w:t xml:space="preserve"> </w:t>
      </w:r>
      <w:r w:rsidRPr="008D3096">
        <w:rPr>
          <w:sz w:val="20"/>
          <w:szCs w:val="20"/>
        </w:rPr>
        <w:t>А</w:t>
      </w:r>
      <w:r w:rsidRPr="008D3096">
        <w:rPr>
          <w:sz w:val="20"/>
          <w:szCs w:val="20"/>
          <w:lang w:val="en-US"/>
        </w:rPr>
        <w:t xml:space="preserve">. </w:t>
      </w:r>
      <w:r w:rsidRPr="008D3096">
        <w:rPr>
          <w:sz w:val="20"/>
          <w:szCs w:val="20"/>
        </w:rPr>
        <w:t>В</w:t>
      </w:r>
      <w:r w:rsidRPr="008D3096">
        <w:rPr>
          <w:sz w:val="20"/>
          <w:szCs w:val="20"/>
          <w:lang w:val="en-US"/>
        </w:rPr>
        <w:t xml:space="preserve">. </w:t>
      </w:r>
      <w:r w:rsidRPr="008D3096">
        <w:rPr>
          <w:sz w:val="20"/>
          <w:szCs w:val="20"/>
        </w:rPr>
        <w:t>Інтернаціоналізація</w:t>
      </w:r>
      <w:r w:rsidRPr="008D3096">
        <w:rPr>
          <w:sz w:val="20"/>
          <w:szCs w:val="20"/>
          <w:lang w:val="en-US"/>
        </w:rPr>
        <w:t xml:space="preserve"> </w:t>
      </w:r>
      <w:r w:rsidRPr="008D3096">
        <w:rPr>
          <w:sz w:val="20"/>
          <w:szCs w:val="20"/>
        </w:rPr>
        <w:t>банківського</w:t>
      </w:r>
      <w:r w:rsidRPr="008D3096">
        <w:rPr>
          <w:sz w:val="20"/>
          <w:szCs w:val="20"/>
          <w:lang w:val="en-US"/>
        </w:rPr>
        <w:t xml:space="preserve"> </w:t>
      </w:r>
      <w:r w:rsidRPr="008D3096">
        <w:rPr>
          <w:sz w:val="20"/>
          <w:szCs w:val="20"/>
        </w:rPr>
        <w:t>сектору</w:t>
      </w:r>
      <w:r w:rsidRPr="008D3096">
        <w:rPr>
          <w:sz w:val="20"/>
          <w:szCs w:val="20"/>
          <w:lang w:val="en-US"/>
        </w:rPr>
        <w:t xml:space="preserve"> </w:t>
      </w:r>
      <w:r w:rsidRPr="008D3096">
        <w:rPr>
          <w:sz w:val="20"/>
          <w:szCs w:val="20"/>
        </w:rPr>
        <w:t>країн</w:t>
      </w:r>
      <w:r w:rsidRPr="008D3096">
        <w:rPr>
          <w:sz w:val="20"/>
          <w:szCs w:val="20"/>
          <w:lang w:val="en-US"/>
        </w:rPr>
        <w:t xml:space="preserve"> </w:t>
      </w:r>
      <w:proofErr w:type="gramStart"/>
      <w:r w:rsidRPr="008D3096">
        <w:rPr>
          <w:sz w:val="20"/>
          <w:szCs w:val="20"/>
        </w:rPr>
        <w:t>П</w:t>
      </w:r>
      <w:proofErr w:type="gramEnd"/>
      <w:r w:rsidRPr="008D3096">
        <w:rPr>
          <w:sz w:val="20"/>
          <w:szCs w:val="20"/>
        </w:rPr>
        <w:t>івденно</w:t>
      </w:r>
      <w:r w:rsidRPr="008D3096">
        <w:rPr>
          <w:sz w:val="20"/>
          <w:szCs w:val="20"/>
          <w:lang w:val="en-US"/>
        </w:rPr>
        <w:t>-</w:t>
      </w:r>
      <w:r w:rsidRPr="008D3096">
        <w:rPr>
          <w:sz w:val="20"/>
          <w:szCs w:val="20"/>
        </w:rPr>
        <w:t>Східної</w:t>
      </w:r>
      <w:r w:rsidRPr="008D3096">
        <w:rPr>
          <w:sz w:val="20"/>
          <w:szCs w:val="20"/>
          <w:lang w:val="en-US"/>
        </w:rPr>
        <w:t xml:space="preserve"> </w:t>
      </w:r>
      <w:r w:rsidRPr="008D3096">
        <w:rPr>
          <w:sz w:val="20"/>
          <w:szCs w:val="20"/>
        </w:rPr>
        <w:t>Азії</w:t>
      </w:r>
      <w:r w:rsidRPr="008D3096">
        <w:rPr>
          <w:sz w:val="20"/>
          <w:szCs w:val="20"/>
          <w:lang w:val="en-US"/>
        </w:rPr>
        <w:t xml:space="preserve"> / </w:t>
      </w:r>
      <w:r w:rsidRPr="008D3096">
        <w:rPr>
          <w:sz w:val="20"/>
          <w:szCs w:val="20"/>
        </w:rPr>
        <w:t>А</w:t>
      </w:r>
      <w:r w:rsidRPr="008D3096">
        <w:rPr>
          <w:sz w:val="20"/>
          <w:szCs w:val="20"/>
          <w:lang w:val="en-US"/>
        </w:rPr>
        <w:t xml:space="preserve">. </w:t>
      </w:r>
      <w:r w:rsidRPr="008D3096">
        <w:rPr>
          <w:sz w:val="20"/>
          <w:szCs w:val="20"/>
        </w:rPr>
        <w:t>В</w:t>
      </w:r>
      <w:r w:rsidRPr="008D3096">
        <w:rPr>
          <w:sz w:val="20"/>
          <w:szCs w:val="20"/>
          <w:lang w:val="en-US"/>
        </w:rPr>
        <w:t xml:space="preserve">. </w:t>
      </w:r>
      <w:r w:rsidRPr="008D3096">
        <w:rPr>
          <w:sz w:val="20"/>
          <w:szCs w:val="20"/>
        </w:rPr>
        <w:t>Шлапак</w:t>
      </w:r>
      <w:r w:rsidRPr="008D3096">
        <w:rPr>
          <w:sz w:val="20"/>
          <w:szCs w:val="20"/>
          <w:lang w:val="en-US"/>
        </w:rPr>
        <w:t xml:space="preserve"> // </w:t>
      </w:r>
      <w:r w:rsidRPr="008D3096">
        <w:rPr>
          <w:sz w:val="20"/>
          <w:szCs w:val="20"/>
        </w:rPr>
        <w:t>Перспективи</w:t>
      </w:r>
      <w:r w:rsidRPr="008D3096">
        <w:rPr>
          <w:sz w:val="20"/>
          <w:szCs w:val="20"/>
          <w:lang w:val="en-US"/>
        </w:rPr>
        <w:t xml:space="preserve"> </w:t>
      </w:r>
      <w:r w:rsidRPr="008D3096">
        <w:rPr>
          <w:sz w:val="20"/>
          <w:szCs w:val="20"/>
        </w:rPr>
        <w:t>стабільного</w:t>
      </w:r>
      <w:r w:rsidRPr="008D3096">
        <w:rPr>
          <w:sz w:val="20"/>
          <w:szCs w:val="20"/>
          <w:lang w:val="en-US"/>
        </w:rPr>
        <w:t xml:space="preserve"> </w:t>
      </w:r>
      <w:r w:rsidRPr="008D3096">
        <w:rPr>
          <w:sz w:val="20"/>
          <w:szCs w:val="20"/>
        </w:rPr>
        <w:t>економічного</w:t>
      </w:r>
      <w:r w:rsidRPr="008D3096">
        <w:rPr>
          <w:sz w:val="20"/>
          <w:szCs w:val="20"/>
          <w:lang w:val="en-US"/>
        </w:rPr>
        <w:t xml:space="preserve"> </w:t>
      </w:r>
      <w:r w:rsidRPr="008D3096">
        <w:rPr>
          <w:sz w:val="20"/>
          <w:szCs w:val="20"/>
        </w:rPr>
        <w:t>розвитку</w:t>
      </w:r>
      <w:r w:rsidRPr="008D3096">
        <w:rPr>
          <w:sz w:val="20"/>
          <w:szCs w:val="20"/>
          <w:lang w:val="en-US"/>
        </w:rPr>
        <w:t xml:space="preserve"> </w:t>
      </w:r>
      <w:r w:rsidRPr="008D3096">
        <w:rPr>
          <w:sz w:val="20"/>
          <w:szCs w:val="20"/>
        </w:rPr>
        <w:t>та</w:t>
      </w:r>
      <w:r w:rsidRPr="008D3096">
        <w:rPr>
          <w:sz w:val="20"/>
          <w:szCs w:val="20"/>
          <w:lang w:val="en-US"/>
        </w:rPr>
        <w:t xml:space="preserve"> </w:t>
      </w:r>
      <w:r w:rsidRPr="008D3096">
        <w:rPr>
          <w:sz w:val="20"/>
          <w:szCs w:val="20"/>
        </w:rPr>
        <w:t>економічної</w:t>
      </w:r>
      <w:r w:rsidRPr="008D3096">
        <w:rPr>
          <w:sz w:val="20"/>
          <w:szCs w:val="20"/>
          <w:lang w:val="en-US"/>
        </w:rPr>
        <w:t xml:space="preserve"> </w:t>
      </w:r>
      <w:r w:rsidRPr="008D3096">
        <w:rPr>
          <w:sz w:val="20"/>
          <w:szCs w:val="20"/>
        </w:rPr>
        <w:t>безпеки</w:t>
      </w:r>
      <w:r w:rsidRPr="008D3096">
        <w:rPr>
          <w:sz w:val="20"/>
          <w:szCs w:val="20"/>
          <w:lang w:val="en-US"/>
        </w:rPr>
        <w:t xml:space="preserve"> </w:t>
      </w:r>
      <w:r w:rsidRPr="008D3096">
        <w:rPr>
          <w:sz w:val="20"/>
          <w:szCs w:val="20"/>
        </w:rPr>
        <w:t>України</w:t>
      </w:r>
      <w:r w:rsidRPr="008D3096">
        <w:rPr>
          <w:sz w:val="20"/>
          <w:szCs w:val="20"/>
          <w:lang w:val="en-US"/>
        </w:rPr>
        <w:t xml:space="preserve"> </w:t>
      </w:r>
      <w:r w:rsidRPr="008D3096">
        <w:rPr>
          <w:sz w:val="20"/>
          <w:szCs w:val="20"/>
        </w:rPr>
        <w:t>та</w:t>
      </w:r>
      <w:r w:rsidRPr="008D3096">
        <w:rPr>
          <w:sz w:val="20"/>
          <w:szCs w:val="20"/>
          <w:lang w:val="en-US"/>
        </w:rPr>
        <w:t xml:space="preserve"> </w:t>
      </w:r>
      <w:r w:rsidRPr="008D3096">
        <w:rPr>
          <w:sz w:val="20"/>
          <w:szCs w:val="20"/>
        </w:rPr>
        <w:t>її</w:t>
      </w:r>
      <w:r w:rsidRPr="008D3096">
        <w:rPr>
          <w:sz w:val="20"/>
          <w:szCs w:val="20"/>
          <w:lang w:val="en-US"/>
        </w:rPr>
        <w:t xml:space="preserve"> </w:t>
      </w:r>
      <w:r w:rsidRPr="008D3096">
        <w:rPr>
          <w:sz w:val="20"/>
          <w:szCs w:val="20"/>
        </w:rPr>
        <w:t>регіонів</w:t>
      </w:r>
      <w:r w:rsidRPr="008D3096">
        <w:rPr>
          <w:sz w:val="20"/>
          <w:szCs w:val="20"/>
          <w:lang w:val="en-US"/>
        </w:rPr>
        <w:t xml:space="preserve">: </w:t>
      </w:r>
      <w:r w:rsidRPr="008D3096">
        <w:rPr>
          <w:sz w:val="20"/>
          <w:szCs w:val="20"/>
        </w:rPr>
        <w:t>матеріали</w:t>
      </w:r>
      <w:r w:rsidRPr="008D3096">
        <w:rPr>
          <w:sz w:val="20"/>
          <w:szCs w:val="20"/>
          <w:lang w:val="en-US"/>
        </w:rPr>
        <w:t xml:space="preserve"> </w:t>
      </w:r>
      <w:r w:rsidRPr="008D3096">
        <w:rPr>
          <w:sz w:val="20"/>
          <w:szCs w:val="20"/>
        </w:rPr>
        <w:t>міжнародної</w:t>
      </w:r>
      <w:r w:rsidRPr="008D3096">
        <w:rPr>
          <w:sz w:val="20"/>
          <w:szCs w:val="20"/>
          <w:lang w:val="en-US"/>
        </w:rPr>
        <w:t xml:space="preserve"> </w:t>
      </w:r>
      <w:r w:rsidRPr="008D3096">
        <w:rPr>
          <w:sz w:val="20"/>
          <w:szCs w:val="20"/>
        </w:rPr>
        <w:t>науково</w:t>
      </w:r>
      <w:r w:rsidRPr="008D3096">
        <w:rPr>
          <w:sz w:val="20"/>
          <w:szCs w:val="20"/>
          <w:lang w:val="en-US"/>
        </w:rPr>
        <w:t>-</w:t>
      </w:r>
      <w:r w:rsidRPr="008D3096">
        <w:rPr>
          <w:sz w:val="20"/>
          <w:szCs w:val="20"/>
        </w:rPr>
        <w:t>практичної</w:t>
      </w:r>
      <w:r w:rsidRPr="008D3096">
        <w:rPr>
          <w:sz w:val="20"/>
          <w:szCs w:val="20"/>
          <w:lang w:val="en-US"/>
        </w:rPr>
        <w:t xml:space="preserve"> </w:t>
      </w:r>
      <w:r w:rsidRPr="008D3096">
        <w:rPr>
          <w:sz w:val="20"/>
          <w:szCs w:val="20"/>
        </w:rPr>
        <w:t>конференції</w:t>
      </w:r>
      <w:r w:rsidRPr="008D3096">
        <w:rPr>
          <w:sz w:val="20"/>
          <w:szCs w:val="20"/>
          <w:lang w:val="en-US"/>
        </w:rPr>
        <w:t xml:space="preserve"> (8 </w:t>
      </w:r>
      <w:r w:rsidRPr="008D3096">
        <w:rPr>
          <w:sz w:val="20"/>
          <w:szCs w:val="20"/>
        </w:rPr>
        <w:t>травня</w:t>
      </w:r>
      <w:r w:rsidRPr="008D3096">
        <w:rPr>
          <w:sz w:val="20"/>
          <w:szCs w:val="20"/>
          <w:lang w:val="en-US"/>
        </w:rPr>
        <w:t xml:space="preserve"> 2015 </w:t>
      </w:r>
      <w:r w:rsidRPr="008D3096">
        <w:rPr>
          <w:sz w:val="20"/>
          <w:szCs w:val="20"/>
        </w:rPr>
        <w:t>року</w:t>
      </w:r>
      <w:r w:rsidRPr="008D3096">
        <w:rPr>
          <w:sz w:val="20"/>
          <w:szCs w:val="20"/>
          <w:lang w:val="en-US"/>
        </w:rPr>
        <w:t xml:space="preserve">). – </w:t>
      </w:r>
      <w:r w:rsidRPr="008D3096">
        <w:rPr>
          <w:sz w:val="20"/>
          <w:szCs w:val="20"/>
        </w:rPr>
        <w:t>Ужгород</w:t>
      </w:r>
      <w:r w:rsidRPr="008D3096">
        <w:rPr>
          <w:sz w:val="20"/>
          <w:szCs w:val="20"/>
          <w:lang w:val="en-US"/>
        </w:rPr>
        <w:t xml:space="preserve">, 2015. – </w:t>
      </w:r>
      <w:r w:rsidRPr="008D3096">
        <w:rPr>
          <w:sz w:val="20"/>
          <w:szCs w:val="20"/>
        </w:rPr>
        <w:t>С</w:t>
      </w:r>
      <w:r w:rsidRPr="008D3096">
        <w:rPr>
          <w:sz w:val="20"/>
          <w:szCs w:val="20"/>
          <w:lang w:val="en-US"/>
        </w:rPr>
        <w:t>. 52-54</w:t>
      </w:r>
    </w:p>
    <w:p w:rsidR="008D3096" w:rsidRPr="008D3096" w:rsidRDefault="008D3096" w:rsidP="008D3096">
      <w:pPr>
        <w:pStyle w:val="normal"/>
        <w:numPr>
          <w:ilvl w:val="0"/>
          <w:numId w:val="12"/>
        </w:numPr>
        <w:spacing w:line="276" w:lineRule="auto"/>
        <w:ind w:hanging="360"/>
        <w:contextualSpacing/>
        <w:jc w:val="both"/>
        <w:rPr>
          <w:sz w:val="20"/>
          <w:szCs w:val="20"/>
          <w:lang w:val="en-US"/>
        </w:rPr>
      </w:pPr>
      <w:r w:rsidRPr="008D3096">
        <w:rPr>
          <w:sz w:val="20"/>
          <w:szCs w:val="20"/>
        </w:rPr>
        <w:t>Шлапак</w:t>
      </w:r>
      <w:r w:rsidRPr="008D3096">
        <w:rPr>
          <w:sz w:val="20"/>
          <w:szCs w:val="20"/>
          <w:lang w:val="en-US"/>
        </w:rPr>
        <w:t xml:space="preserve"> </w:t>
      </w:r>
      <w:r w:rsidRPr="008D3096">
        <w:rPr>
          <w:sz w:val="20"/>
          <w:szCs w:val="20"/>
        </w:rPr>
        <w:t>А</w:t>
      </w:r>
      <w:r w:rsidRPr="008D3096">
        <w:rPr>
          <w:sz w:val="20"/>
          <w:szCs w:val="20"/>
          <w:lang w:val="en-US"/>
        </w:rPr>
        <w:t xml:space="preserve">. </w:t>
      </w:r>
      <w:r w:rsidRPr="008D3096">
        <w:rPr>
          <w:sz w:val="20"/>
          <w:szCs w:val="20"/>
        </w:rPr>
        <w:t>В</w:t>
      </w:r>
      <w:r w:rsidRPr="008D3096">
        <w:rPr>
          <w:sz w:val="20"/>
          <w:szCs w:val="20"/>
          <w:lang w:val="en-US"/>
        </w:rPr>
        <w:t xml:space="preserve">. </w:t>
      </w:r>
      <w:r w:rsidRPr="008D3096">
        <w:rPr>
          <w:sz w:val="20"/>
          <w:szCs w:val="20"/>
        </w:rPr>
        <w:t>Сучасна</w:t>
      </w:r>
      <w:r w:rsidRPr="008D3096">
        <w:rPr>
          <w:sz w:val="20"/>
          <w:szCs w:val="20"/>
          <w:lang w:val="en-US"/>
        </w:rPr>
        <w:t xml:space="preserve"> </w:t>
      </w:r>
      <w:r w:rsidRPr="008D3096">
        <w:rPr>
          <w:sz w:val="20"/>
          <w:szCs w:val="20"/>
        </w:rPr>
        <w:t>конвергенція</w:t>
      </w:r>
      <w:r w:rsidRPr="008D3096">
        <w:rPr>
          <w:sz w:val="20"/>
          <w:szCs w:val="20"/>
          <w:lang w:val="en-US"/>
        </w:rPr>
        <w:t xml:space="preserve"> </w:t>
      </w:r>
      <w:r w:rsidRPr="008D3096">
        <w:rPr>
          <w:sz w:val="20"/>
          <w:szCs w:val="20"/>
        </w:rPr>
        <w:t>форексних</w:t>
      </w:r>
      <w:r w:rsidRPr="008D3096">
        <w:rPr>
          <w:sz w:val="20"/>
          <w:szCs w:val="20"/>
          <w:lang w:val="en-US"/>
        </w:rPr>
        <w:t xml:space="preserve"> </w:t>
      </w:r>
      <w:r w:rsidRPr="008D3096">
        <w:rPr>
          <w:sz w:val="20"/>
          <w:szCs w:val="20"/>
        </w:rPr>
        <w:t>ринків</w:t>
      </w:r>
      <w:r w:rsidRPr="008D3096">
        <w:rPr>
          <w:sz w:val="20"/>
          <w:szCs w:val="20"/>
          <w:lang w:val="en-US"/>
        </w:rPr>
        <w:t xml:space="preserve"> </w:t>
      </w:r>
      <w:proofErr w:type="gramStart"/>
      <w:r w:rsidRPr="008D3096">
        <w:rPr>
          <w:sz w:val="20"/>
          <w:szCs w:val="20"/>
        </w:rPr>
        <w:t>П</w:t>
      </w:r>
      <w:proofErr w:type="gramEnd"/>
      <w:r w:rsidRPr="008D3096">
        <w:rPr>
          <w:sz w:val="20"/>
          <w:szCs w:val="20"/>
        </w:rPr>
        <w:t>івденно</w:t>
      </w:r>
      <w:r w:rsidRPr="008D3096">
        <w:rPr>
          <w:sz w:val="20"/>
          <w:szCs w:val="20"/>
          <w:lang w:val="en-US"/>
        </w:rPr>
        <w:t>-</w:t>
      </w:r>
      <w:r w:rsidRPr="008D3096">
        <w:rPr>
          <w:sz w:val="20"/>
          <w:szCs w:val="20"/>
        </w:rPr>
        <w:t>Східної</w:t>
      </w:r>
      <w:r w:rsidRPr="008D3096">
        <w:rPr>
          <w:sz w:val="20"/>
          <w:szCs w:val="20"/>
          <w:lang w:val="en-US"/>
        </w:rPr>
        <w:t xml:space="preserve"> </w:t>
      </w:r>
      <w:r w:rsidRPr="008D3096">
        <w:rPr>
          <w:sz w:val="20"/>
          <w:szCs w:val="20"/>
        </w:rPr>
        <w:t>Азії</w:t>
      </w:r>
      <w:r w:rsidRPr="008D3096">
        <w:rPr>
          <w:sz w:val="20"/>
          <w:szCs w:val="20"/>
          <w:lang w:val="en-US"/>
        </w:rPr>
        <w:t xml:space="preserve"> / </w:t>
      </w:r>
      <w:r w:rsidRPr="008D3096">
        <w:rPr>
          <w:sz w:val="20"/>
          <w:szCs w:val="20"/>
        </w:rPr>
        <w:t>А</w:t>
      </w:r>
      <w:r w:rsidRPr="008D3096">
        <w:rPr>
          <w:sz w:val="20"/>
          <w:szCs w:val="20"/>
          <w:lang w:val="en-US"/>
        </w:rPr>
        <w:t xml:space="preserve">. </w:t>
      </w:r>
      <w:r w:rsidRPr="008D3096">
        <w:rPr>
          <w:sz w:val="20"/>
          <w:szCs w:val="20"/>
        </w:rPr>
        <w:t>В</w:t>
      </w:r>
      <w:r w:rsidRPr="008D3096">
        <w:rPr>
          <w:sz w:val="20"/>
          <w:szCs w:val="20"/>
          <w:lang w:val="en-US"/>
        </w:rPr>
        <w:t xml:space="preserve">. </w:t>
      </w:r>
      <w:r w:rsidRPr="008D3096">
        <w:rPr>
          <w:sz w:val="20"/>
          <w:szCs w:val="20"/>
        </w:rPr>
        <w:t>Шлапак</w:t>
      </w:r>
      <w:r w:rsidRPr="008D3096">
        <w:rPr>
          <w:sz w:val="20"/>
          <w:szCs w:val="20"/>
          <w:lang w:val="en-US"/>
        </w:rPr>
        <w:t xml:space="preserve"> // </w:t>
      </w:r>
      <w:r w:rsidRPr="008D3096">
        <w:rPr>
          <w:sz w:val="20"/>
          <w:szCs w:val="20"/>
        </w:rPr>
        <w:t>Проблеми</w:t>
      </w:r>
      <w:r w:rsidRPr="008D3096">
        <w:rPr>
          <w:sz w:val="20"/>
          <w:szCs w:val="20"/>
          <w:lang w:val="en-US"/>
        </w:rPr>
        <w:t xml:space="preserve"> </w:t>
      </w:r>
      <w:r w:rsidRPr="008D3096">
        <w:rPr>
          <w:sz w:val="20"/>
          <w:szCs w:val="20"/>
        </w:rPr>
        <w:t>сучасної</w:t>
      </w:r>
      <w:r w:rsidRPr="008D3096">
        <w:rPr>
          <w:sz w:val="20"/>
          <w:szCs w:val="20"/>
          <w:lang w:val="en-US"/>
        </w:rPr>
        <w:t xml:space="preserve"> </w:t>
      </w:r>
      <w:r w:rsidRPr="008D3096">
        <w:rPr>
          <w:sz w:val="20"/>
          <w:szCs w:val="20"/>
        </w:rPr>
        <w:t>економіки</w:t>
      </w:r>
      <w:r w:rsidRPr="008D3096">
        <w:rPr>
          <w:sz w:val="20"/>
          <w:szCs w:val="20"/>
          <w:lang w:val="en-US"/>
        </w:rPr>
        <w:t xml:space="preserve">: </w:t>
      </w:r>
      <w:r w:rsidRPr="008D3096">
        <w:rPr>
          <w:sz w:val="20"/>
          <w:szCs w:val="20"/>
        </w:rPr>
        <w:t>матеріали</w:t>
      </w:r>
      <w:r w:rsidRPr="008D3096">
        <w:rPr>
          <w:sz w:val="20"/>
          <w:szCs w:val="20"/>
          <w:lang w:val="en-US"/>
        </w:rPr>
        <w:t xml:space="preserve"> VII </w:t>
      </w:r>
      <w:r w:rsidRPr="008D3096">
        <w:rPr>
          <w:sz w:val="20"/>
          <w:szCs w:val="20"/>
        </w:rPr>
        <w:t>міжнародної</w:t>
      </w:r>
      <w:r w:rsidRPr="008D3096">
        <w:rPr>
          <w:sz w:val="20"/>
          <w:szCs w:val="20"/>
          <w:lang w:val="en-US"/>
        </w:rPr>
        <w:t xml:space="preserve"> </w:t>
      </w:r>
      <w:r w:rsidRPr="008D3096">
        <w:rPr>
          <w:sz w:val="20"/>
          <w:szCs w:val="20"/>
        </w:rPr>
        <w:t>науково</w:t>
      </w:r>
      <w:r w:rsidRPr="008D3096">
        <w:rPr>
          <w:sz w:val="20"/>
          <w:szCs w:val="20"/>
          <w:lang w:val="en-US"/>
        </w:rPr>
        <w:t>-</w:t>
      </w:r>
      <w:r w:rsidRPr="008D3096">
        <w:rPr>
          <w:sz w:val="20"/>
          <w:szCs w:val="20"/>
        </w:rPr>
        <w:t>практичної</w:t>
      </w:r>
      <w:r w:rsidRPr="008D3096">
        <w:rPr>
          <w:sz w:val="20"/>
          <w:szCs w:val="20"/>
          <w:lang w:val="en-US"/>
        </w:rPr>
        <w:t xml:space="preserve"> </w:t>
      </w:r>
      <w:r w:rsidRPr="008D3096">
        <w:rPr>
          <w:sz w:val="20"/>
          <w:szCs w:val="20"/>
        </w:rPr>
        <w:t>конференції</w:t>
      </w:r>
      <w:r w:rsidRPr="008D3096">
        <w:rPr>
          <w:sz w:val="20"/>
          <w:szCs w:val="20"/>
          <w:lang w:val="en-US"/>
        </w:rPr>
        <w:t xml:space="preserve"> (15-16 </w:t>
      </w:r>
      <w:r w:rsidRPr="008D3096">
        <w:rPr>
          <w:sz w:val="20"/>
          <w:szCs w:val="20"/>
        </w:rPr>
        <w:t>травня</w:t>
      </w:r>
      <w:r w:rsidRPr="008D3096">
        <w:rPr>
          <w:sz w:val="20"/>
          <w:szCs w:val="20"/>
          <w:lang w:val="en-US"/>
        </w:rPr>
        <w:t xml:space="preserve"> 2015 </w:t>
      </w:r>
      <w:r w:rsidRPr="008D3096">
        <w:rPr>
          <w:sz w:val="20"/>
          <w:szCs w:val="20"/>
        </w:rPr>
        <w:t>року</w:t>
      </w:r>
      <w:r w:rsidRPr="008D3096">
        <w:rPr>
          <w:sz w:val="20"/>
          <w:szCs w:val="20"/>
          <w:lang w:val="en-US"/>
        </w:rPr>
        <w:t xml:space="preserve">). – </w:t>
      </w:r>
      <w:r w:rsidRPr="008D3096">
        <w:rPr>
          <w:sz w:val="20"/>
          <w:szCs w:val="20"/>
        </w:rPr>
        <w:t>Запоріжжя</w:t>
      </w:r>
      <w:r w:rsidRPr="008D3096">
        <w:rPr>
          <w:sz w:val="20"/>
          <w:szCs w:val="20"/>
          <w:lang w:val="en-US"/>
        </w:rPr>
        <w:t xml:space="preserve">, 2015. – </w:t>
      </w:r>
      <w:r w:rsidRPr="008D3096">
        <w:rPr>
          <w:sz w:val="20"/>
          <w:szCs w:val="20"/>
        </w:rPr>
        <w:t>С</w:t>
      </w:r>
      <w:r w:rsidRPr="008D3096">
        <w:rPr>
          <w:sz w:val="20"/>
          <w:szCs w:val="20"/>
          <w:lang w:val="en-US"/>
        </w:rPr>
        <w:t>.55-58</w:t>
      </w:r>
    </w:p>
    <w:p w:rsidR="008D3096" w:rsidRPr="003F2B79" w:rsidRDefault="008D3096" w:rsidP="008D3096">
      <w:pPr>
        <w:pStyle w:val="normal"/>
        <w:spacing w:line="276" w:lineRule="auto"/>
        <w:ind w:left="709"/>
        <w:jc w:val="both"/>
        <w:rPr>
          <w:lang w:val="en-US"/>
        </w:rPr>
      </w:pPr>
    </w:p>
    <w:p w:rsidR="008D3096" w:rsidRPr="008D3096" w:rsidRDefault="008D3096" w:rsidP="008D3096">
      <w:pPr>
        <w:pStyle w:val="normal"/>
        <w:spacing w:line="276" w:lineRule="auto"/>
        <w:ind w:left="720"/>
        <w:contextualSpacing/>
        <w:jc w:val="both"/>
        <w:rPr>
          <w:sz w:val="26"/>
          <w:szCs w:val="26"/>
          <w:lang w:val="en-US"/>
        </w:rPr>
      </w:pPr>
    </w:p>
    <w:p w:rsidR="00CD1ACB" w:rsidRDefault="00CD1ACB" w:rsidP="00CD1ACB">
      <w:pPr>
        <w:rPr>
          <w:b/>
          <w:sz w:val="24"/>
          <w:szCs w:val="24"/>
          <w:lang w:val="uk-UA"/>
        </w:rPr>
      </w:pPr>
    </w:p>
    <w:p w:rsidR="00CD1ACB" w:rsidRDefault="00CD1ACB" w:rsidP="001E24C0">
      <w:pPr>
        <w:jc w:val="center"/>
        <w:rPr>
          <w:b/>
          <w:sz w:val="24"/>
          <w:szCs w:val="24"/>
          <w:lang w:val="uk-UA"/>
        </w:rPr>
      </w:pPr>
      <w:r w:rsidRPr="001E24C0">
        <w:rPr>
          <w:b/>
          <w:sz w:val="24"/>
          <w:szCs w:val="24"/>
          <w:lang w:val="uk-UA"/>
        </w:rPr>
        <w:lastRenderedPageBreak/>
        <w:t>Савін Сергій Леонідович</w:t>
      </w:r>
      <w:r w:rsidR="001E24C0" w:rsidRPr="001E24C0">
        <w:rPr>
          <w:b/>
          <w:sz w:val="24"/>
          <w:szCs w:val="24"/>
          <w:lang w:val="uk-UA"/>
        </w:rPr>
        <w:t>, кандидат історичних наук, старший викладач кафедри</w:t>
      </w:r>
    </w:p>
    <w:p w:rsidR="001E24C0" w:rsidRPr="001E24C0" w:rsidRDefault="001E24C0" w:rsidP="001E24C0">
      <w:pPr>
        <w:jc w:val="center"/>
        <w:rPr>
          <w:b/>
          <w:sz w:val="24"/>
          <w:szCs w:val="24"/>
          <w:lang w:val="uk-UA"/>
        </w:rPr>
      </w:pPr>
    </w:p>
    <w:p w:rsidR="00A27C4D" w:rsidRPr="001E24C0" w:rsidRDefault="00A27C4D" w:rsidP="001E24C0">
      <w:pPr>
        <w:pStyle w:val="a9"/>
        <w:numPr>
          <w:ilvl w:val="0"/>
          <w:numId w:val="10"/>
        </w:numPr>
        <w:spacing w:line="240" w:lineRule="auto"/>
        <w:rPr>
          <w:rFonts w:ascii="Times New Roman" w:hAnsi="Times New Roman"/>
          <w:sz w:val="24"/>
          <w:szCs w:val="24"/>
        </w:rPr>
      </w:pPr>
      <w:proofErr w:type="gramStart"/>
      <w:r w:rsidRPr="001E24C0">
        <w:rPr>
          <w:rFonts w:ascii="Times New Roman" w:hAnsi="Times New Roman"/>
          <w:sz w:val="24"/>
          <w:szCs w:val="24"/>
        </w:rPr>
        <w:t>Савін С. Л. Становлення українсько-британських політичних відносин // Вісник Київського славістичного університету / Редкол.: Ю. М. Алексєєв (голов.</w:t>
      </w:r>
      <w:proofErr w:type="gramEnd"/>
      <w:r w:rsidRPr="001E24C0">
        <w:rPr>
          <w:rFonts w:ascii="Times New Roman" w:hAnsi="Times New Roman"/>
          <w:sz w:val="24"/>
          <w:szCs w:val="24"/>
        </w:rPr>
        <w:t xml:space="preserve"> </w:t>
      </w:r>
      <w:proofErr w:type="gramStart"/>
      <w:r w:rsidRPr="001E24C0">
        <w:rPr>
          <w:rFonts w:ascii="Times New Roman" w:hAnsi="Times New Roman"/>
          <w:sz w:val="24"/>
          <w:szCs w:val="24"/>
        </w:rPr>
        <w:t>Ред.) та ін. - К.: КСУ, 2005. - №20. - с. 177-186</w:t>
      </w:r>
      <w:proofErr w:type="gramEnd"/>
    </w:p>
    <w:p w:rsidR="00A27C4D" w:rsidRPr="001E24C0" w:rsidRDefault="00A27C4D" w:rsidP="001E24C0">
      <w:pPr>
        <w:pStyle w:val="a9"/>
        <w:numPr>
          <w:ilvl w:val="0"/>
          <w:numId w:val="10"/>
        </w:numPr>
        <w:spacing w:line="240" w:lineRule="auto"/>
        <w:rPr>
          <w:rFonts w:ascii="Times New Roman" w:hAnsi="Times New Roman"/>
          <w:sz w:val="24"/>
          <w:szCs w:val="24"/>
        </w:rPr>
      </w:pPr>
      <w:r w:rsidRPr="001E24C0">
        <w:rPr>
          <w:rFonts w:ascii="Times New Roman" w:hAnsi="Times New Roman"/>
          <w:sz w:val="24"/>
          <w:szCs w:val="24"/>
        </w:rPr>
        <w:t xml:space="preserve">С. Л. Савін Розвиток українсько-британських політичних відносин </w:t>
      </w:r>
      <w:proofErr w:type="gramStart"/>
      <w:r w:rsidRPr="001E24C0">
        <w:rPr>
          <w:rFonts w:ascii="Times New Roman" w:hAnsi="Times New Roman"/>
          <w:sz w:val="24"/>
          <w:szCs w:val="24"/>
        </w:rPr>
        <w:t>у</w:t>
      </w:r>
      <w:proofErr w:type="gramEnd"/>
      <w:r w:rsidRPr="001E24C0">
        <w:rPr>
          <w:rFonts w:ascii="Times New Roman" w:hAnsi="Times New Roman"/>
          <w:sz w:val="24"/>
          <w:szCs w:val="24"/>
        </w:rPr>
        <w:t xml:space="preserve"> </w:t>
      </w:r>
      <w:proofErr w:type="gramStart"/>
      <w:r w:rsidRPr="001E24C0">
        <w:rPr>
          <w:rFonts w:ascii="Times New Roman" w:hAnsi="Times New Roman"/>
          <w:sz w:val="24"/>
          <w:szCs w:val="24"/>
        </w:rPr>
        <w:t>друг</w:t>
      </w:r>
      <w:proofErr w:type="gramEnd"/>
      <w:r w:rsidRPr="001E24C0">
        <w:rPr>
          <w:rFonts w:ascii="Times New Roman" w:hAnsi="Times New Roman"/>
          <w:sz w:val="24"/>
          <w:szCs w:val="24"/>
        </w:rPr>
        <w:t>ій половині 1990-х років // Вісник Київського міжнародного університету / Редколегія: О. П. Іваницька (голова) та ін. (Серія: «Міжнародні відносини»). - К.: КиМУ. - Вип. 5. - 2007. - с. 84-95.</w:t>
      </w:r>
    </w:p>
    <w:p w:rsidR="00A27C4D" w:rsidRPr="001E24C0" w:rsidRDefault="00A27C4D" w:rsidP="001E24C0">
      <w:pPr>
        <w:pStyle w:val="a9"/>
        <w:numPr>
          <w:ilvl w:val="0"/>
          <w:numId w:val="10"/>
        </w:numPr>
        <w:spacing w:line="240" w:lineRule="auto"/>
        <w:rPr>
          <w:rFonts w:ascii="Times New Roman" w:hAnsi="Times New Roman"/>
          <w:sz w:val="24"/>
          <w:szCs w:val="24"/>
          <w:lang w:val="uk-UA"/>
        </w:rPr>
      </w:pPr>
      <w:r w:rsidRPr="001E24C0">
        <w:rPr>
          <w:rFonts w:ascii="Times New Roman" w:hAnsi="Times New Roman"/>
          <w:sz w:val="24"/>
          <w:szCs w:val="24"/>
          <w:lang w:val="uk-UA"/>
        </w:rPr>
        <w:t>С. Л. Савін Еволюція геополітичних основ українсько-британських відносин на етапі новітньої історії // Науковий вісник. Одеський державний економічний університет. Всеукраїнська асоціація молодих науковців. - Науки: економіка, політологія, історія. - 2007. - №16(53). - с. 161-171</w:t>
      </w:r>
    </w:p>
    <w:p w:rsidR="00A27C4D" w:rsidRPr="001E24C0" w:rsidRDefault="00A27C4D" w:rsidP="001E24C0">
      <w:pPr>
        <w:pStyle w:val="a9"/>
        <w:numPr>
          <w:ilvl w:val="0"/>
          <w:numId w:val="10"/>
        </w:numPr>
        <w:spacing w:line="240" w:lineRule="auto"/>
        <w:rPr>
          <w:rFonts w:ascii="Times New Roman" w:hAnsi="Times New Roman"/>
          <w:sz w:val="24"/>
          <w:szCs w:val="24"/>
          <w:lang w:val="uk-UA"/>
        </w:rPr>
      </w:pPr>
      <w:r w:rsidRPr="001E24C0">
        <w:rPr>
          <w:rFonts w:ascii="Times New Roman" w:hAnsi="Times New Roman"/>
          <w:sz w:val="24"/>
          <w:szCs w:val="24"/>
          <w:lang w:val="uk-UA"/>
        </w:rPr>
        <w:t>Савін С. Л. Можливості розвитку співпраці України і Великобританії щодо диверсифікації енергетичних ризиків у Європі // Україна в 2007 році: щорічні оцінки суспільно-політичного та соціально-економічного розвитку: Монографія / За заг. ред. Ю. Г. Рубана. - К.: НІСД, 2007. - с. 427-435</w:t>
      </w:r>
    </w:p>
    <w:p w:rsidR="00A27C4D" w:rsidRPr="001E24C0" w:rsidRDefault="00A27C4D" w:rsidP="001E24C0">
      <w:pPr>
        <w:pStyle w:val="a9"/>
        <w:numPr>
          <w:ilvl w:val="0"/>
          <w:numId w:val="10"/>
        </w:numPr>
        <w:spacing w:line="240" w:lineRule="auto"/>
        <w:rPr>
          <w:rFonts w:ascii="Times New Roman" w:hAnsi="Times New Roman"/>
          <w:sz w:val="24"/>
          <w:szCs w:val="24"/>
          <w:lang w:val="uk-UA"/>
        </w:rPr>
      </w:pPr>
      <w:r w:rsidRPr="001E24C0">
        <w:rPr>
          <w:rFonts w:ascii="Times New Roman" w:hAnsi="Times New Roman"/>
          <w:sz w:val="24"/>
          <w:szCs w:val="24"/>
          <w:lang w:val="uk-UA"/>
        </w:rPr>
        <w:t>Сергій Савін Українсько-британські політичні відносини другої половини 90-х років // Університет (історико-філософський журнал) – К.: - 2005. - № 5 (7) вересень-жовтень. - с. 46-55</w:t>
      </w:r>
    </w:p>
    <w:p w:rsidR="00A27C4D" w:rsidRPr="001E24C0" w:rsidRDefault="00A27C4D" w:rsidP="001E24C0">
      <w:pPr>
        <w:pStyle w:val="a9"/>
        <w:numPr>
          <w:ilvl w:val="0"/>
          <w:numId w:val="10"/>
        </w:numPr>
        <w:spacing w:line="240" w:lineRule="auto"/>
        <w:rPr>
          <w:rFonts w:ascii="Times New Roman" w:hAnsi="Times New Roman"/>
          <w:sz w:val="24"/>
          <w:szCs w:val="24"/>
          <w:lang w:val="uk-UA"/>
        </w:rPr>
      </w:pPr>
      <w:r w:rsidRPr="001E24C0">
        <w:rPr>
          <w:rFonts w:ascii="Times New Roman" w:hAnsi="Times New Roman"/>
          <w:sz w:val="24"/>
          <w:szCs w:val="24"/>
          <w:lang w:val="uk-UA"/>
        </w:rPr>
        <w:t>С. Л. Савін Потенціал українсько-британського партнерства та можливості його реалізації у процесі європейської та євроатлантичної інтеграції // Стратегічні пріоритети (науково-аналітичний щоквартальний збірник), -К.: - № 1(6), - 2008. - с. 182-189.</w:t>
      </w:r>
    </w:p>
    <w:p w:rsidR="00A27C4D" w:rsidRPr="001E24C0" w:rsidRDefault="00A27C4D" w:rsidP="001E24C0">
      <w:pPr>
        <w:pStyle w:val="a9"/>
        <w:numPr>
          <w:ilvl w:val="0"/>
          <w:numId w:val="10"/>
        </w:numPr>
        <w:spacing w:line="240" w:lineRule="auto"/>
        <w:rPr>
          <w:rFonts w:ascii="Times New Roman" w:hAnsi="Times New Roman"/>
          <w:sz w:val="24"/>
          <w:szCs w:val="24"/>
          <w:lang w:val="en-US"/>
        </w:rPr>
      </w:pPr>
      <w:r w:rsidRPr="001E24C0">
        <w:rPr>
          <w:rFonts w:ascii="Times New Roman" w:hAnsi="Times New Roman"/>
          <w:sz w:val="24"/>
          <w:szCs w:val="24"/>
          <w:lang w:val="uk-UA"/>
        </w:rPr>
        <w:t xml:space="preserve">Савін С. Л. Перспективи розвитку співробітництва України з ЄС в енергетичній сфері // Україна в 2008 році: щорічні оцінки суспільно-політичного та соціально-економічного розвитку: Монографія / За заг. ред. </w:t>
      </w:r>
      <w:r w:rsidRPr="001E24C0">
        <w:rPr>
          <w:rFonts w:ascii="Times New Roman" w:hAnsi="Times New Roman"/>
          <w:sz w:val="24"/>
          <w:szCs w:val="24"/>
        </w:rPr>
        <w:t>Ю. Г. Рубана. - К.: НІСД, 2008. - с. 576-587</w:t>
      </w:r>
    </w:p>
    <w:p w:rsidR="00A27C4D" w:rsidRDefault="00A27C4D" w:rsidP="00CD1ACB">
      <w:pPr>
        <w:rPr>
          <w:b/>
          <w:sz w:val="24"/>
          <w:szCs w:val="24"/>
          <w:lang w:val="uk-UA"/>
        </w:rPr>
      </w:pPr>
    </w:p>
    <w:p w:rsidR="00CD1ACB" w:rsidRDefault="00CD1ACB" w:rsidP="001E24C0">
      <w:pPr>
        <w:spacing w:after="200" w:line="276" w:lineRule="auto"/>
        <w:jc w:val="center"/>
        <w:rPr>
          <w:b/>
          <w:sz w:val="24"/>
          <w:szCs w:val="24"/>
          <w:lang w:val="uk-UA"/>
        </w:rPr>
      </w:pPr>
      <w:r w:rsidRPr="00D86A92">
        <w:rPr>
          <w:b/>
          <w:sz w:val="24"/>
          <w:szCs w:val="24"/>
          <w:lang w:val="uk-UA"/>
        </w:rPr>
        <w:t>Слюсаренко Ірина Юріївна</w:t>
      </w:r>
      <w:r w:rsidR="001E24C0">
        <w:rPr>
          <w:b/>
          <w:sz w:val="24"/>
          <w:szCs w:val="24"/>
          <w:lang w:val="uk-UA"/>
        </w:rPr>
        <w:t>, кандидат історичних наук, доцент</w:t>
      </w:r>
    </w:p>
    <w:p w:rsidR="00A27C4D" w:rsidRPr="001E24C0" w:rsidRDefault="00A27C4D" w:rsidP="00A27C4D">
      <w:pPr>
        <w:tabs>
          <w:tab w:val="left" w:pos="360"/>
        </w:tabs>
        <w:rPr>
          <w:sz w:val="24"/>
          <w:szCs w:val="24"/>
          <w:lang w:val="uk-UA"/>
        </w:rPr>
      </w:pPr>
      <w:r w:rsidRPr="001E24C0">
        <w:rPr>
          <w:sz w:val="24"/>
          <w:szCs w:val="24"/>
          <w:lang w:val="uk-UA"/>
        </w:rPr>
        <w:t>1. Міжнародно-правовий режим захисту культурних цінностей під час збройного конфлікту // Матеріали Міжнародної наукової конференції “Пам’ятки історії та культури слов’ян” (Київ, 22 травня 2012 року). – Київ, 2013. – С. 35-44.</w:t>
      </w:r>
    </w:p>
    <w:p w:rsidR="00A27C4D" w:rsidRPr="001E24C0" w:rsidRDefault="00A27C4D" w:rsidP="00A27C4D">
      <w:pPr>
        <w:tabs>
          <w:tab w:val="left" w:pos="360"/>
        </w:tabs>
        <w:rPr>
          <w:sz w:val="24"/>
          <w:szCs w:val="24"/>
        </w:rPr>
      </w:pPr>
      <w:r w:rsidRPr="001E24C0">
        <w:rPr>
          <w:sz w:val="24"/>
          <w:szCs w:val="24"/>
          <w:lang w:val="uk-UA"/>
        </w:rPr>
        <w:t xml:space="preserve">2. Структура та механізм реалізації завдань ініціативи ООН “Альянс цивілізацій” // Гілея: науковий вісник. </w:t>
      </w:r>
      <w:r w:rsidRPr="001E24C0">
        <w:rPr>
          <w:sz w:val="24"/>
          <w:szCs w:val="24"/>
        </w:rPr>
        <w:t>Вип. 75. – Київ, 2013. – С. 428-430.</w:t>
      </w:r>
    </w:p>
    <w:p w:rsidR="00A27C4D" w:rsidRPr="001E24C0" w:rsidRDefault="00A27C4D" w:rsidP="00A27C4D">
      <w:pPr>
        <w:tabs>
          <w:tab w:val="left" w:pos="360"/>
        </w:tabs>
        <w:rPr>
          <w:sz w:val="24"/>
          <w:szCs w:val="24"/>
        </w:rPr>
      </w:pPr>
      <w:r w:rsidRPr="001E24C0">
        <w:rPr>
          <w:sz w:val="24"/>
          <w:szCs w:val="24"/>
        </w:rPr>
        <w:t xml:space="preserve">3. </w:t>
      </w:r>
      <w:r w:rsidRPr="001E24C0">
        <w:rPr>
          <w:sz w:val="24"/>
          <w:szCs w:val="24"/>
          <w:lang w:val="uk-UA"/>
        </w:rPr>
        <w:t xml:space="preserve">Проблема захисту міжнародним співтовариством культурних цінностей під час збройного конфлікту в Косово та Метохії в 1999–2004 </w:t>
      </w:r>
      <w:r w:rsidRPr="001E24C0">
        <w:rPr>
          <w:sz w:val="24"/>
          <w:szCs w:val="24"/>
        </w:rPr>
        <w:t>роках // Гілея: науковий вісник: Збірник наукових праць.- К., 2013. Випуск 78 – 2013. – С. 407-410.</w:t>
      </w:r>
    </w:p>
    <w:p w:rsidR="00A27C4D" w:rsidRPr="001E24C0" w:rsidRDefault="00A27C4D" w:rsidP="00A27C4D">
      <w:pPr>
        <w:pStyle w:val="HTML"/>
        <w:shd w:val="clear" w:color="auto" w:fill="FFFFFF"/>
        <w:rPr>
          <w:rFonts w:ascii="Times New Roman" w:hAnsi="Times New Roman" w:cs="Times New Roman"/>
          <w:color w:val="000000"/>
          <w:sz w:val="24"/>
          <w:szCs w:val="24"/>
        </w:rPr>
      </w:pPr>
      <w:r w:rsidRPr="001E24C0">
        <w:rPr>
          <w:rFonts w:ascii="Times New Roman" w:hAnsi="Times New Roman" w:cs="Times New Roman"/>
          <w:sz w:val="24"/>
          <w:szCs w:val="24"/>
        </w:rPr>
        <w:t xml:space="preserve">4. Вплив зовнішньополітичного чинника на реставрацію Бурбонів та Бонапартів у Франції ХІХ століття // </w:t>
      </w:r>
    </w:p>
    <w:p w:rsidR="00A27C4D" w:rsidRPr="001E24C0" w:rsidRDefault="00A27C4D" w:rsidP="00A27C4D">
      <w:pPr>
        <w:tabs>
          <w:tab w:val="left" w:pos="360"/>
        </w:tabs>
        <w:rPr>
          <w:sz w:val="24"/>
          <w:szCs w:val="24"/>
        </w:rPr>
      </w:pPr>
      <w:r w:rsidRPr="001E24C0">
        <w:rPr>
          <w:sz w:val="24"/>
          <w:szCs w:val="24"/>
        </w:rPr>
        <w:t>Гілея</w:t>
      </w:r>
      <w:proofErr w:type="gramStart"/>
      <w:r w:rsidRPr="001E24C0">
        <w:rPr>
          <w:sz w:val="24"/>
          <w:szCs w:val="24"/>
          <w:lang w:val="uk-UA"/>
        </w:rPr>
        <w:t xml:space="preserve"> </w:t>
      </w:r>
      <w:r w:rsidRPr="001E24C0">
        <w:rPr>
          <w:sz w:val="24"/>
          <w:szCs w:val="24"/>
        </w:rPr>
        <w:t>:</w:t>
      </w:r>
      <w:proofErr w:type="gramEnd"/>
      <w:r w:rsidRPr="001E24C0">
        <w:rPr>
          <w:sz w:val="24"/>
          <w:szCs w:val="24"/>
        </w:rPr>
        <w:t xml:space="preserve"> науковий вісник</w:t>
      </w:r>
      <w:r w:rsidRPr="001E24C0">
        <w:rPr>
          <w:sz w:val="24"/>
          <w:szCs w:val="24"/>
          <w:lang w:val="uk-UA"/>
        </w:rPr>
        <w:t xml:space="preserve"> </w:t>
      </w:r>
      <w:r w:rsidRPr="001E24C0">
        <w:rPr>
          <w:sz w:val="24"/>
          <w:szCs w:val="24"/>
        </w:rPr>
        <w:t>: Збірник наукових праць.- К., 2013. – Випуск 79. – 2013. – С. 355-359.</w:t>
      </w:r>
    </w:p>
    <w:p w:rsidR="00A27C4D" w:rsidRPr="001E24C0" w:rsidRDefault="00A27C4D" w:rsidP="00A27C4D">
      <w:pPr>
        <w:tabs>
          <w:tab w:val="left" w:pos="360"/>
        </w:tabs>
        <w:rPr>
          <w:sz w:val="24"/>
          <w:szCs w:val="24"/>
        </w:rPr>
      </w:pPr>
      <w:r w:rsidRPr="001E24C0">
        <w:rPr>
          <w:sz w:val="24"/>
          <w:szCs w:val="24"/>
        </w:rPr>
        <w:t>5.</w:t>
      </w:r>
      <w:r w:rsidRPr="001E24C0">
        <w:rPr>
          <w:color w:val="000000"/>
          <w:sz w:val="24"/>
          <w:szCs w:val="24"/>
        </w:rPr>
        <w:t xml:space="preserve"> </w:t>
      </w:r>
      <w:r w:rsidRPr="001E24C0">
        <w:rPr>
          <w:color w:val="000000"/>
          <w:sz w:val="24"/>
          <w:szCs w:val="24"/>
          <w:lang w:val="uk-UA"/>
        </w:rPr>
        <w:t>«Діалог між цивілізаціями»: проблеми реалізації у сучасній світовій політиці</w:t>
      </w:r>
      <w:r w:rsidRPr="001E24C0">
        <w:rPr>
          <w:color w:val="000000"/>
          <w:sz w:val="24"/>
          <w:szCs w:val="24"/>
        </w:rPr>
        <w:t xml:space="preserve"> // </w:t>
      </w:r>
      <w:r w:rsidRPr="001E24C0">
        <w:rPr>
          <w:sz w:val="24"/>
          <w:szCs w:val="24"/>
          <w:lang w:val="uk-UA"/>
        </w:rPr>
        <w:t>Гілея : науковий вісник : Збірник наукових праць.</w:t>
      </w:r>
      <w:r w:rsidRPr="001E24C0">
        <w:rPr>
          <w:sz w:val="24"/>
          <w:szCs w:val="24"/>
        </w:rPr>
        <w:t xml:space="preserve"> –</w:t>
      </w:r>
      <w:r w:rsidRPr="001E24C0">
        <w:rPr>
          <w:sz w:val="24"/>
          <w:szCs w:val="24"/>
          <w:lang w:val="uk-UA"/>
        </w:rPr>
        <w:t xml:space="preserve"> К., 2013. – Випуск 80 – 2014. – С. 391-395.</w:t>
      </w:r>
    </w:p>
    <w:p w:rsidR="00A27C4D" w:rsidRPr="00A27C4D" w:rsidRDefault="00A27C4D" w:rsidP="00CD1ACB">
      <w:pPr>
        <w:spacing w:after="200" w:line="276" w:lineRule="auto"/>
        <w:rPr>
          <w:b/>
          <w:sz w:val="24"/>
          <w:szCs w:val="24"/>
        </w:rPr>
      </w:pPr>
    </w:p>
    <w:p w:rsidR="00CD1ACB" w:rsidRDefault="00CD1ACB" w:rsidP="00CD1ACB">
      <w:pPr>
        <w:rPr>
          <w:b/>
          <w:sz w:val="24"/>
          <w:szCs w:val="24"/>
          <w:lang w:val="uk-UA"/>
        </w:rPr>
      </w:pPr>
    </w:p>
    <w:p w:rsidR="00CD1ACB" w:rsidRDefault="00CD1ACB" w:rsidP="001E24C0">
      <w:pPr>
        <w:jc w:val="center"/>
        <w:rPr>
          <w:b/>
          <w:sz w:val="24"/>
          <w:szCs w:val="24"/>
          <w:lang w:val="uk-UA"/>
        </w:rPr>
      </w:pPr>
      <w:r w:rsidRPr="006F139D">
        <w:rPr>
          <w:b/>
          <w:sz w:val="24"/>
          <w:szCs w:val="24"/>
          <w:lang w:val="uk-UA"/>
        </w:rPr>
        <w:t>Алієв</w:t>
      </w:r>
      <w:r>
        <w:rPr>
          <w:b/>
          <w:sz w:val="24"/>
          <w:szCs w:val="24"/>
          <w:lang w:val="uk-UA"/>
        </w:rPr>
        <w:t xml:space="preserve"> </w:t>
      </w:r>
      <w:r w:rsidRPr="006F139D">
        <w:rPr>
          <w:b/>
          <w:sz w:val="24"/>
          <w:szCs w:val="24"/>
          <w:lang w:val="uk-UA"/>
        </w:rPr>
        <w:t>Максим Михайлович</w:t>
      </w:r>
      <w:r w:rsidR="001E24C0">
        <w:rPr>
          <w:b/>
          <w:sz w:val="24"/>
          <w:szCs w:val="24"/>
          <w:lang w:val="uk-UA"/>
        </w:rPr>
        <w:t xml:space="preserve">, </w:t>
      </w:r>
      <w:r w:rsidR="001E24C0">
        <w:rPr>
          <w:b/>
          <w:sz w:val="22"/>
          <w:szCs w:val="22"/>
          <w:lang w:val="uk-UA"/>
        </w:rPr>
        <w:t>к</w:t>
      </w:r>
      <w:r w:rsidR="001E24C0" w:rsidRPr="00671244">
        <w:rPr>
          <w:b/>
          <w:sz w:val="22"/>
          <w:szCs w:val="22"/>
          <w:lang w:val="uk-UA"/>
        </w:rPr>
        <w:t>андидат політичних наук</w:t>
      </w:r>
      <w:r w:rsidR="001E24C0">
        <w:rPr>
          <w:b/>
          <w:sz w:val="22"/>
          <w:szCs w:val="22"/>
          <w:lang w:val="uk-UA"/>
        </w:rPr>
        <w:t>, доцент</w:t>
      </w:r>
    </w:p>
    <w:p w:rsidR="00CD1ACB" w:rsidRDefault="00CD1ACB" w:rsidP="00CD1ACB">
      <w:pPr>
        <w:rPr>
          <w:b/>
          <w:sz w:val="24"/>
          <w:szCs w:val="24"/>
          <w:lang w:val="uk-UA"/>
        </w:rPr>
      </w:pPr>
    </w:p>
    <w:p w:rsidR="00CD1ACB" w:rsidRPr="001E24C0" w:rsidRDefault="00CD1ACB" w:rsidP="001E24C0">
      <w:pPr>
        <w:numPr>
          <w:ilvl w:val="0"/>
          <w:numId w:val="3"/>
        </w:numPr>
        <w:ind w:left="567" w:hanging="567"/>
        <w:rPr>
          <w:sz w:val="24"/>
          <w:szCs w:val="24"/>
          <w:lang w:val="uk-UA"/>
        </w:rPr>
      </w:pPr>
      <w:r w:rsidRPr="001E24C0">
        <w:rPr>
          <w:sz w:val="24"/>
          <w:szCs w:val="24"/>
          <w:lang w:val="uk-UA"/>
        </w:rPr>
        <w:lastRenderedPageBreak/>
        <w:t>Алієв М.М. Інтеграція країн чорноморського регіону в рамках ОЧЕС // Історико-політичні проблеми сучасного світу: Збірник наукових статей. – Чернівці: Рута, 2002. – Т.9. – С. 225-232.</w:t>
      </w:r>
    </w:p>
    <w:p w:rsidR="00CD1ACB" w:rsidRPr="001E24C0" w:rsidRDefault="00CD1ACB" w:rsidP="001E24C0">
      <w:pPr>
        <w:numPr>
          <w:ilvl w:val="0"/>
          <w:numId w:val="3"/>
        </w:numPr>
        <w:ind w:left="567" w:hanging="567"/>
        <w:rPr>
          <w:sz w:val="24"/>
          <w:szCs w:val="24"/>
        </w:rPr>
      </w:pPr>
      <w:r w:rsidRPr="001E24C0">
        <w:rPr>
          <w:sz w:val="24"/>
          <w:szCs w:val="24"/>
          <w:lang w:val="uk-UA"/>
        </w:rPr>
        <w:t xml:space="preserve">Алієв М.М. Концепція балтійсько-чорноморського альянсу: історичні аспекти та геополітичні реалії // Політологічний вісник. </w:t>
      </w:r>
      <w:r w:rsidRPr="001E24C0">
        <w:rPr>
          <w:sz w:val="24"/>
          <w:szCs w:val="24"/>
        </w:rPr>
        <w:t>Зб-к наук</w:t>
      </w:r>
      <w:proofErr w:type="gramStart"/>
      <w:r w:rsidRPr="001E24C0">
        <w:rPr>
          <w:sz w:val="24"/>
          <w:szCs w:val="24"/>
        </w:rPr>
        <w:t>.</w:t>
      </w:r>
      <w:proofErr w:type="gramEnd"/>
      <w:r w:rsidRPr="001E24C0">
        <w:rPr>
          <w:sz w:val="24"/>
          <w:szCs w:val="24"/>
        </w:rPr>
        <w:t xml:space="preserve"> </w:t>
      </w:r>
      <w:proofErr w:type="gramStart"/>
      <w:r w:rsidRPr="001E24C0">
        <w:rPr>
          <w:sz w:val="24"/>
          <w:szCs w:val="24"/>
        </w:rPr>
        <w:t>п</w:t>
      </w:r>
      <w:proofErr w:type="gramEnd"/>
      <w:r w:rsidRPr="001E24C0">
        <w:rPr>
          <w:sz w:val="24"/>
          <w:szCs w:val="24"/>
        </w:rPr>
        <w:t>раць: № 12. – К.: Знання України, 2002. – С. 204–212.</w:t>
      </w:r>
    </w:p>
    <w:p w:rsidR="00CD1ACB" w:rsidRPr="001E24C0" w:rsidRDefault="00CD1ACB" w:rsidP="001E24C0">
      <w:pPr>
        <w:numPr>
          <w:ilvl w:val="0"/>
          <w:numId w:val="3"/>
        </w:numPr>
        <w:ind w:left="567" w:hanging="567"/>
        <w:rPr>
          <w:sz w:val="24"/>
          <w:szCs w:val="24"/>
        </w:rPr>
      </w:pPr>
      <w:r w:rsidRPr="001E24C0">
        <w:rPr>
          <w:sz w:val="24"/>
          <w:szCs w:val="24"/>
        </w:rPr>
        <w:t>Алієв М.М. Політика ЄС у створенні транспортно-енергетичних коридорів і прое</w:t>
      </w:r>
      <w:proofErr w:type="gramStart"/>
      <w:r w:rsidRPr="001E24C0">
        <w:rPr>
          <w:sz w:val="24"/>
          <w:szCs w:val="24"/>
        </w:rPr>
        <w:t>ктів // Гр</w:t>
      </w:r>
      <w:proofErr w:type="gramEnd"/>
      <w:r w:rsidRPr="001E24C0">
        <w:rPr>
          <w:sz w:val="24"/>
          <w:szCs w:val="24"/>
        </w:rPr>
        <w:t>ані (науково-теоретичний і громадсько-політичний альманах). – 2005. – №6 (44). – С. 125–129.</w:t>
      </w:r>
    </w:p>
    <w:p w:rsidR="00CD1ACB" w:rsidRPr="001E24C0" w:rsidRDefault="00CD1ACB" w:rsidP="001E24C0">
      <w:pPr>
        <w:numPr>
          <w:ilvl w:val="0"/>
          <w:numId w:val="3"/>
        </w:numPr>
        <w:ind w:left="567" w:hanging="567"/>
        <w:rPr>
          <w:sz w:val="24"/>
          <w:szCs w:val="24"/>
        </w:rPr>
      </w:pPr>
      <w:r w:rsidRPr="001E24C0">
        <w:rPr>
          <w:sz w:val="24"/>
          <w:szCs w:val="24"/>
        </w:rPr>
        <w:t xml:space="preserve">Алієв М.М. Політичні аспекти створення міжнародного транспортного коридору (МТК) №7 // Історико-політичні проблеми сучасного </w:t>
      </w:r>
      <w:proofErr w:type="gramStart"/>
      <w:r w:rsidRPr="001E24C0">
        <w:rPr>
          <w:sz w:val="24"/>
          <w:szCs w:val="24"/>
        </w:rPr>
        <w:t>св</w:t>
      </w:r>
      <w:proofErr w:type="gramEnd"/>
      <w:r w:rsidRPr="001E24C0">
        <w:rPr>
          <w:sz w:val="24"/>
          <w:szCs w:val="24"/>
        </w:rPr>
        <w:t>іту: Збірник наукових статей. – Т. 12-13. – Чернівці, „Рута”, 2006. – С. 158–161.</w:t>
      </w:r>
    </w:p>
    <w:p w:rsidR="00CD1ACB" w:rsidRPr="001E24C0" w:rsidRDefault="00CD1ACB" w:rsidP="001E24C0">
      <w:pPr>
        <w:numPr>
          <w:ilvl w:val="0"/>
          <w:numId w:val="3"/>
        </w:numPr>
        <w:ind w:left="567" w:hanging="567"/>
        <w:rPr>
          <w:sz w:val="24"/>
          <w:szCs w:val="24"/>
        </w:rPr>
      </w:pPr>
      <w:r w:rsidRPr="001E24C0">
        <w:rPr>
          <w:sz w:val="24"/>
          <w:szCs w:val="24"/>
        </w:rPr>
        <w:t>Алієв М.М. Значення середньовічних транспортних шляхів у розвитку міжнародної системи торгі</w:t>
      </w:r>
      <w:proofErr w:type="gramStart"/>
      <w:r w:rsidRPr="001E24C0">
        <w:rPr>
          <w:sz w:val="24"/>
          <w:szCs w:val="24"/>
        </w:rPr>
        <w:t>вл</w:t>
      </w:r>
      <w:proofErr w:type="gramEnd"/>
      <w:r w:rsidRPr="001E24C0">
        <w:rPr>
          <w:sz w:val="24"/>
          <w:szCs w:val="24"/>
        </w:rPr>
        <w:t>і // Питання стародавньої та середньовічної історії, археології й етнології: Збірник наукових праць / Чернівецький національний університет ім. Ю. Федьковича, кафедра етнології, античної та середньовічної історії ЧНУ. – Чернівці: Золоті литаври, 2002. – Т. 2. – С. 76–82.</w:t>
      </w:r>
    </w:p>
    <w:p w:rsidR="00CD1ACB" w:rsidRPr="001E24C0" w:rsidRDefault="00CD1ACB" w:rsidP="001E24C0">
      <w:pPr>
        <w:numPr>
          <w:ilvl w:val="0"/>
          <w:numId w:val="3"/>
        </w:numPr>
        <w:ind w:left="567" w:hanging="567"/>
        <w:rPr>
          <w:bCs/>
          <w:sz w:val="24"/>
          <w:szCs w:val="24"/>
        </w:rPr>
      </w:pPr>
      <w:r w:rsidRPr="001E24C0">
        <w:rPr>
          <w:sz w:val="24"/>
          <w:szCs w:val="24"/>
        </w:rPr>
        <w:t>Алієв М.М. Політичні аспекти створення газотранспортних проекті</w:t>
      </w:r>
      <w:proofErr w:type="gramStart"/>
      <w:r w:rsidRPr="001E24C0">
        <w:rPr>
          <w:sz w:val="24"/>
          <w:szCs w:val="24"/>
        </w:rPr>
        <w:t>в</w:t>
      </w:r>
      <w:proofErr w:type="gramEnd"/>
      <w:r w:rsidRPr="001E24C0">
        <w:rPr>
          <w:sz w:val="24"/>
          <w:szCs w:val="24"/>
        </w:rPr>
        <w:t xml:space="preserve"> у регі</w:t>
      </w:r>
      <w:proofErr w:type="gramStart"/>
      <w:r w:rsidRPr="001E24C0">
        <w:rPr>
          <w:sz w:val="24"/>
          <w:szCs w:val="24"/>
        </w:rPr>
        <w:t>он</w:t>
      </w:r>
      <w:proofErr w:type="gramEnd"/>
      <w:r w:rsidRPr="001E24C0">
        <w:rPr>
          <w:sz w:val="24"/>
          <w:szCs w:val="24"/>
        </w:rPr>
        <w:t xml:space="preserve">і Центральної та Східної Європи // </w:t>
      </w:r>
      <w:r w:rsidRPr="001E24C0">
        <w:rPr>
          <w:sz w:val="24"/>
          <w:szCs w:val="24"/>
          <w:lang w:val="pl-PL"/>
        </w:rPr>
        <w:t>Polska i jej wschodni sąsiedzi / pod redakcją Andrzeja Andrusiewicza. – Rzeszów: Wydawnictwo Uniwersytetu Rzeszowskiego, 2006. – Т. 7. – str. 150</w:t>
      </w:r>
      <w:r w:rsidRPr="001E24C0">
        <w:rPr>
          <w:sz w:val="24"/>
          <w:szCs w:val="24"/>
        </w:rPr>
        <w:t>–</w:t>
      </w:r>
      <w:r w:rsidRPr="001E24C0">
        <w:rPr>
          <w:sz w:val="24"/>
          <w:szCs w:val="24"/>
          <w:lang w:val="pl-PL"/>
        </w:rPr>
        <w:t>157</w:t>
      </w:r>
      <w:r w:rsidRPr="001E24C0">
        <w:rPr>
          <w:sz w:val="24"/>
          <w:szCs w:val="24"/>
        </w:rPr>
        <w:t>.</w:t>
      </w:r>
    </w:p>
    <w:p w:rsidR="00CD1ACB" w:rsidRPr="001E24C0" w:rsidRDefault="00CD1ACB" w:rsidP="001E24C0">
      <w:pPr>
        <w:numPr>
          <w:ilvl w:val="0"/>
          <w:numId w:val="3"/>
        </w:numPr>
        <w:ind w:left="567" w:hanging="567"/>
        <w:rPr>
          <w:sz w:val="24"/>
          <w:szCs w:val="24"/>
        </w:rPr>
      </w:pPr>
      <w:r w:rsidRPr="001E24C0">
        <w:rPr>
          <w:bCs/>
          <w:sz w:val="24"/>
          <w:szCs w:val="24"/>
        </w:rPr>
        <w:t xml:space="preserve">Алієв М.М. Транспортна політика ЄС і місце в ній транспортних коридорів і проектів // Панорама політологічних </w:t>
      </w:r>
      <w:proofErr w:type="gramStart"/>
      <w:r w:rsidRPr="001E24C0">
        <w:rPr>
          <w:bCs/>
          <w:sz w:val="24"/>
          <w:szCs w:val="24"/>
        </w:rPr>
        <w:t>студ</w:t>
      </w:r>
      <w:proofErr w:type="gramEnd"/>
      <w:r w:rsidRPr="001E24C0">
        <w:rPr>
          <w:bCs/>
          <w:sz w:val="24"/>
          <w:szCs w:val="24"/>
        </w:rPr>
        <w:t>ій. – 2008. – №1. – С. 37</w:t>
      </w:r>
      <w:r w:rsidRPr="001E24C0">
        <w:rPr>
          <w:sz w:val="24"/>
          <w:szCs w:val="24"/>
        </w:rPr>
        <w:t>–</w:t>
      </w:r>
      <w:r w:rsidRPr="001E24C0">
        <w:rPr>
          <w:bCs/>
          <w:sz w:val="24"/>
          <w:szCs w:val="24"/>
        </w:rPr>
        <w:t>43</w:t>
      </w:r>
    </w:p>
    <w:p w:rsidR="00CD1ACB" w:rsidRPr="001E24C0" w:rsidRDefault="00CD1ACB" w:rsidP="001E24C0">
      <w:pPr>
        <w:numPr>
          <w:ilvl w:val="0"/>
          <w:numId w:val="3"/>
        </w:numPr>
        <w:ind w:left="567" w:hanging="567"/>
        <w:rPr>
          <w:sz w:val="24"/>
          <w:szCs w:val="24"/>
        </w:rPr>
      </w:pPr>
      <w:proofErr w:type="gramStart"/>
      <w:r w:rsidRPr="001E24C0">
        <w:rPr>
          <w:sz w:val="24"/>
          <w:szCs w:val="24"/>
        </w:rPr>
        <w:t>Алієв М.М. Політичні аспекти створення газового картелю // Вісник Київського міжнародного університету (Серія: „Міжнародні відносини”).</w:t>
      </w:r>
      <w:proofErr w:type="gramEnd"/>
      <w:r w:rsidRPr="001E24C0">
        <w:rPr>
          <w:sz w:val="24"/>
          <w:szCs w:val="24"/>
        </w:rPr>
        <w:t xml:space="preserve"> – К.: КиМУ, 2008. – Вип. 7. – С. 5–19.</w:t>
      </w:r>
    </w:p>
    <w:p w:rsidR="00CD1ACB" w:rsidRPr="001E24C0" w:rsidRDefault="00CD1ACB" w:rsidP="001E24C0">
      <w:pPr>
        <w:numPr>
          <w:ilvl w:val="0"/>
          <w:numId w:val="3"/>
        </w:numPr>
        <w:ind w:left="567" w:hanging="567"/>
        <w:rPr>
          <w:sz w:val="24"/>
          <w:szCs w:val="24"/>
        </w:rPr>
      </w:pPr>
      <w:r w:rsidRPr="001E24C0">
        <w:rPr>
          <w:sz w:val="24"/>
          <w:szCs w:val="24"/>
        </w:rPr>
        <w:t xml:space="preserve">Алієв М.М. Зовнішня політика Туреччини на сучасному етапі // </w:t>
      </w:r>
      <w:proofErr w:type="gramStart"/>
      <w:r w:rsidRPr="001E24C0">
        <w:rPr>
          <w:sz w:val="24"/>
          <w:szCs w:val="24"/>
        </w:rPr>
        <w:t>Вісник</w:t>
      </w:r>
      <w:proofErr w:type="gramEnd"/>
      <w:r w:rsidRPr="001E24C0">
        <w:rPr>
          <w:sz w:val="24"/>
          <w:szCs w:val="24"/>
        </w:rPr>
        <w:t xml:space="preserve"> Київського міжнародного університету (Серія: „Міжнародні відносини”). – К.: КиМУ, 2009. – Вип. 9. – С. 115–134.</w:t>
      </w:r>
    </w:p>
    <w:p w:rsidR="00CD1ACB" w:rsidRPr="001E24C0" w:rsidRDefault="00CD1ACB" w:rsidP="001E24C0">
      <w:pPr>
        <w:numPr>
          <w:ilvl w:val="0"/>
          <w:numId w:val="3"/>
        </w:numPr>
        <w:ind w:left="567" w:hanging="567"/>
        <w:rPr>
          <w:sz w:val="24"/>
          <w:szCs w:val="24"/>
        </w:rPr>
      </w:pPr>
      <w:r w:rsidRPr="001E24C0">
        <w:rPr>
          <w:sz w:val="24"/>
          <w:szCs w:val="24"/>
        </w:rPr>
        <w:t xml:space="preserve">Алієв М.М. Ядерні програми Ірану та Ізраїлю в контексті близькосхідного протистояння // </w:t>
      </w:r>
      <w:proofErr w:type="gramStart"/>
      <w:r w:rsidRPr="001E24C0">
        <w:rPr>
          <w:sz w:val="24"/>
          <w:szCs w:val="24"/>
        </w:rPr>
        <w:t>Вісник</w:t>
      </w:r>
      <w:proofErr w:type="gramEnd"/>
      <w:r w:rsidRPr="001E24C0">
        <w:rPr>
          <w:sz w:val="24"/>
          <w:szCs w:val="24"/>
        </w:rPr>
        <w:t xml:space="preserve"> Київського міжнародного університету (Серія: „Міжнародні відносини”). – К.: КиМУ, 2009. – Вип. 10. – С. 74–90.</w:t>
      </w:r>
    </w:p>
    <w:p w:rsidR="00CD1ACB" w:rsidRPr="001E24C0" w:rsidRDefault="00CD1ACB" w:rsidP="001E24C0">
      <w:pPr>
        <w:numPr>
          <w:ilvl w:val="0"/>
          <w:numId w:val="3"/>
        </w:numPr>
        <w:ind w:left="567" w:hanging="567"/>
        <w:rPr>
          <w:sz w:val="24"/>
          <w:szCs w:val="24"/>
        </w:rPr>
      </w:pPr>
      <w:r w:rsidRPr="001E24C0">
        <w:rPr>
          <w:sz w:val="24"/>
          <w:szCs w:val="24"/>
        </w:rPr>
        <w:t xml:space="preserve">Алієв М.М. Міжнародні торгово-транспортні шляхи середньовіччя // Актуальні проблеми вітчизняної та всесвітньої історії: наук. записки </w:t>
      </w:r>
      <w:proofErr w:type="gramStart"/>
      <w:r w:rsidRPr="001E24C0">
        <w:rPr>
          <w:sz w:val="24"/>
          <w:szCs w:val="24"/>
        </w:rPr>
        <w:t>Р</w:t>
      </w:r>
      <w:proofErr w:type="gramEnd"/>
      <w:r w:rsidRPr="001E24C0">
        <w:rPr>
          <w:sz w:val="24"/>
          <w:szCs w:val="24"/>
        </w:rPr>
        <w:t xml:space="preserve">івненського державного гуманітарного університету. – </w:t>
      </w:r>
      <w:proofErr w:type="gramStart"/>
      <w:r w:rsidRPr="001E24C0">
        <w:rPr>
          <w:sz w:val="24"/>
          <w:szCs w:val="24"/>
        </w:rPr>
        <w:t>Р</w:t>
      </w:r>
      <w:proofErr w:type="gramEnd"/>
      <w:r w:rsidRPr="001E24C0">
        <w:rPr>
          <w:sz w:val="24"/>
          <w:szCs w:val="24"/>
        </w:rPr>
        <w:t xml:space="preserve">івне: </w:t>
      </w:r>
      <w:proofErr w:type="gramStart"/>
      <w:r w:rsidRPr="001E24C0">
        <w:rPr>
          <w:sz w:val="24"/>
          <w:szCs w:val="24"/>
        </w:rPr>
        <w:t>Р</w:t>
      </w:r>
      <w:proofErr w:type="gramEnd"/>
      <w:r w:rsidRPr="001E24C0">
        <w:rPr>
          <w:sz w:val="24"/>
          <w:szCs w:val="24"/>
        </w:rPr>
        <w:t>івненський державний гуманітарний університет, 2010. – Вип. 18. С. 72-77.</w:t>
      </w:r>
    </w:p>
    <w:p w:rsidR="00CD1ACB" w:rsidRPr="001E24C0" w:rsidRDefault="00CD1ACB" w:rsidP="001E24C0">
      <w:pPr>
        <w:numPr>
          <w:ilvl w:val="0"/>
          <w:numId w:val="3"/>
        </w:numPr>
        <w:ind w:left="567" w:hanging="567"/>
        <w:rPr>
          <w:sz w:val="24"/>
          <w:szCs w:val="24"/>
        </w:rPr>
      </w:pPr>
      <w:r w:rsidRPr="001E24C0">
        <w:rPr>
          <w:sz w:val="24"/>
          <w:szCs w:val="24"/>
        </w:rPr>
        <w:t xml:space="preserve">Алієв М.М. «Фабрики думки» у формуванні зовнішньополітичної стратегії держави // Науковий </w:t>
      </w:r>
      <w:proofErr w:type="gramStart"/>
      <w:r w:rsidRPr="001E24C0">
        <w:rPr>
          <w:sz w:val="24"/>
          <w:szCs w:val="24"/>
        </w:rPr>
        <w:t>вісник</w:t>
      </w:r>
      <w:proofErr w:type="gramEnd"/>
      <w:r w:rsidRPr="001E24C0">
        <w:rPr>
          <w:sz w:val="24"/>
          <w:szCs w:val="24"/>
        </w:rPr>
        <w:t xml:space="preserve"> Інституту міжнародних відносин НАУ. Серія: Економіка, право, політологія, туризм: зб. наук</w:t>
      </w:r>
      <w:proofErr w:type="gramStart"/>
      <w:r w:rsidRPr="001E24C0">
        <w:rPr>
          <w:sz w:val="24"/>
          <w:szCs w:val="24"/>
        </w:rPr>
        <w:t>.</w:t>
      </w:r>
      <w:proofErr w:type="gramEnd"/>
      <w:r w:rsidRPr="001E24C0">
        <w:rPr>
          <w:sz w:val="24"/>
          <w:szCs w:val="24"/>
        </w:rPr>
        <w:t xml:space="preserve"> </w:t>
      </w:r>
      <w:proofErr w:type="gramStart"/>
      <w:r w:rsidRPr="001E24C0">
        <w:rPr>
          <w:sz w:val="24"/>
          <w:szCs w:val="24"/>
        </w:rPr>
        <w:t>п</w:t>
      </w:r>
      <w:proofErr w:type="gramEnd"/>
      <w:r w:rsidRPr="001E24C0">
        <w:rPr>
          <w:sz w:val="24"/>
          <w:szCs w:val="24"/>
        </w:rPr>
        <w:t xml:space="preserve">раць. – К.: </w:t>
      </w:r>
      <w:proofErr w:type="gramStart"/>
      <w:r w:rsidRPr="001E24C0">
        <w:rPr>
          <w:sz w:val="24"/>
          <w:szCs w:val="24"/>
        </w:rPr>
        <w:t>Вид-во</w:t>
      </w:r>
      <w:proofErr w:type="gramEnd"/>
      <w:r w:rsidRPr="001E24C0">
        <w:rPr>
          <w:sz w:val="24"/>
          <w:szCs w:val="24"/>
        </w:rPr>
        <w:t xml:space="preserve"> Нац. авіац. ун-ту «НАУ-друк», 2011. – Вип. 1 (3). – С. 11-17.</w:t>
      </w:r>
    </w:p>
    <w:p w:rsidR="00CD1ACB" w:rsidRPr="001E24C0" w:rsidRDefault="00CD1ACB" w:rsidP="001E24C0">
      <w:pPr>
        <w:numPr>
          <w:ilvl w:val="0"/>
          <w:numId w:val="3"/>
        </w:numPr>
        <w:ind w:left="567" w:hanging="567"/>
        <w:rPr>
          <w:sz w:val="24"/>
          <w:szCs w:val="24"/>
          <w:lang w:val="uk-UA"/>
        </w:rPr>
      </w:pPr>
      <w:r w:rsidRPr="001E24C0">
        <w:rPr>
          <w:sz w:val="24"/>
          <w:szCs w:val="24"/>
          <w:lang w:val="uk-UA"/>
        </w:rPr>
        <w:t>Алієв М.М. Євразійський транспортний коридор (ТРАСЕКА) і Україна // Матеріали Першої Всеукраїнської науково-практичної конференції „Теоретичні та прикладні проблеми країнознавства і краєзнавства”. – Рівне: РІС КСУ, 2002. – С. 58–64.</w:t>
      </w:r>
    </w:p>
    <w:p w:rsidR="00CD1ACB" w:rsidRPr="001E24C0" w:rsidRDefault="00CD1ACB" w:rsidP="001E24C0">
      <w:pPr>
        <w:numPr>
          <w:ilvl w:val="0"/>
          <w:numId w:val="3"/>
        </w:numPr>
        <w:ind w:left="567" w:hanging="567"/>
        <w:rPr>
          <w:sz w:val="24"/>
          <w:szCs w:val="24"/>
        </w:rPr>
      </w:pPr>
      <w:r w:rsidRPr="008D3096">
        <w:rPr>
          <w:sz w:val="24"/>
          <w:szCs w:val="24"/>
          <w:lang w:val="uk-UA"/>
        </w:rPr>
        <w:t xml:space="preserve">Алієв М.М. Забезпечення національних інтересів України в контексті оптимізації діяльності енергетичних транспортних коридорів // Актуальні проблеми вітчизняної та всесвітньої історії. </w:t>
      </w:r>
      <w:r w:rsidRPr="001E24C0">
        <w:rPr>
          <w:sz w:val="24"/>
          <w:szCs w:val="24"/>
        </w:rPr>
        <w:t xml:space="preserve">Наукові записки </w:t>
      </w:r>
      <w:proofErr w:type="gramStart"/>
      <w:r w:rsidRPr="001E24C0">
        <w:rPr>
          <w:sz w:val="24"/>
          <w:szCs w:val="24"/>
        </w:rPr>
        <w:t>Р</w:t>
      </w:r>
      <w:proofErr w:type="gramEnd"/>
      <w:r w:rsidRPr="001E24C0">
        <w:rPr>
          <w:sz w:val="24"/>
          <w:szCs w:val="24"/>
        </w:rPr>
        <w:t xml:space="preserve">івненського державного гуманітарного університету. Випуск 3. – </w:t>
      </w:r>
      <w:proofErr w:type="gramStart"/>
      <w:r w:rsidRPr="001E24C0">
        <w:rPr>
          <w:sz w:val="24"/>
          <w:szCs w:val="24"/>
        </w:rPr>
        <w:t>Р</w:t>
      </w:r>
      <w:proofErr w:type="gramEnd"/>
      <w:r w:rsidRPr="001E24C0">
        <w:rPr>
          <w:sz w:val="24"/>
          <w:szCs w:val="24"/>
        </w:rPr>
        <w:t xml:space="preserve">івне: </w:t>
      </w:r>
      <w:proofErr w:type="gramStart"/>
      <w:r w:rsidRPr="001E24C0">
        <w:rPr>
          <w:sz w:val="24"/>
          <w:szCs w:val="24"/>
        </w:rPr>
        <w:t>Р</w:t>
      </w:r>
      <w:proofErr w:type="gramEnd"/>
      <w:r w:rsidRPr="001E24C0">
        <w:rPr>
          <w:sz w:val="24"/>
          <w:szCs w:val="24"/>
        </w:rPr>
        <w:t>івненський державний гуманітарний університет, 2004. – С. 169–174.</w:t>
      </w:r>
    </w:p>
    <w:p w:rsidR="00CD1ACB" w:rsidRPr="001E24C0" w:rsidRDefault="00CD1ACB" w:rsidP="001E24C0">
      <w:pPr>
        <w:numPr>
          <w:ilvl w:val="0"/>
          <w:numId w:val="3"/>
        </w:numPr>
        <w:ind w:left="567" w:hanging="567"/>
        <w:rPr>
          <w:sz w:val="24"/>
          <w:szCs w:val="24"/>
        </w:rPr>
      </w:pPr>
      <w:r w:rsidRPr="001E24C0">
        <w:rPr>
          <w:sz w:val="24"/>
          <w:szCs w:val="24"/>
        </w:rPr>
        <w:t xml:space="preserve">Алієв М.М. Політика Європейського Союзу щодо створення міжнародних транспортних коридорів у державах Центральної та Східної Європи // Матеріали VI Міжнародної науково-практичної конференції „Молодь в умовах нової </w:t>
      </w:r>
      <w:proofErr w:type="gramStart"/>
      <w:r w:rsidRPr="001E24C0">
        <w:rPr>
          <w:sz w:val="24"/>
          <w:szCs w:val="24"/>
        </w:rPr>
        <w:t>соц</w:t>
      </w:r>
      <w:proofErr w:type="gramEnd"/>
      <w:r w:rsidRPr="001E24C0">
        <w:rPr>
          <w:sz w:val="24"/>
          <w:szCs w:val="24"/>
        </w:rPr>
        <w:t>іальної перспективи.” – Житомир, 2004. – С. 37–39.</w:t>
      </w:r>
    </w:p>
    <w:p w:rsidR="00CD1ACB" w:rsidRPr="001E24C0" w:rsidRDefault="00CD1ACB" w:rsidP="001E24C0">
      <w:pPr>
        <w:numPr>
          <w:ilvl w:val="0"/>
          <w:numId w:val="3"/>
        </w:numPr>
        <w:ind w:left="567" w:hanging="567"/>
        <w:rPr>
          <w:sz w:val="24"/>
          <w:szCs w:val="24"/>
        </w:rPr>
      </w:pPr>
      <w:r w:rsidRPr="001E24C0">
        <w:rPr>
          <w:sz w:val="24"/>
          <w:szCs w:val="24"/>
        </w:rPr>
        <w:lastRenderedPageBreak/>
        <w:t xml:space="preserve">Алієв М.М. Транспортна політика держав Балтії та України в контексті розширення ЄС на Схід // Матеріали науково-практичної конференції „Транскордонне та регіональне співробітництво між Україною та </w:t>
      </w:r>
      <w:proofErr w:type="gramStart"/>
      <w:r w:rsidRPr="001E24C0">
        <w:rPr>
          <w:sz w:val="24"/>
          <w:szCs w:val="24"/>
        </w:rPr>
        <w:t>країнами</w:t>
      </w:r>
      <w:proofErr w:type="gramEnd"/>
      <w:r w:rsidRPr="001E24C0">
        <w:rPr>
          <w:sz w:val="24"/>
          <w:szCs w:val="24"/>
        </w:rPr>
        <w:t xml:space="preserve"> ЦСЄ як важливий складник європейської стратегії України. </w:t>
      </w:r>
      <w:proofErr w:type="gramStart"/>
      <w:r w:rsidRPr="001E24C0">
        <w:rPr>
          <w:sz w:val="24"/>
          <w:szCs w:val="24"/>
        </w:rPr>
        <w:t>Погляд</w:t>
      </w:r>
      <w:proofErr w:type="gramEnd"/>
      <w:r w:rsidRPr="001E24C0">
        <w:rPr>
          <w:sz w:val="24"/>
          <w:szCs w:val="24"/>
        </w:rPr>
        <w:t xml:space="preserve"> молодих вчених”. Київ, 12-13 травня 2004 р. / За ред. І. О. Мінгазутді</w:t>
      </w:r>
      <w:proofErr w:type="gramStart"/>
      <w:r w:rsidRPr="001E24C0">
        <w:rPr>
          <w:sz w:val="24"/>
          <w:szCs w:val="24"/>
        </w:rPr>
        <w:t>нова</w:t>
      </w:r>
      <w:proofErr w:type="gramEnd"/>
      <w:r w:rsidRPr="001E24C0">
        <w:rPr>
          <w:sz w:val="24"/>
          <w:szCs w:val="24"/>
        </w:rPr>
        <w:t>. – К.: МПП „Квартум”, 2004. – С. 5–15.</w:t>
      </w:r>
    </w:p>
    <w:p w:rsidR="00CD1ACB" w:rsidRPr="001E24C0" w:rsidRDefault="00CD1ACB" w:rsidP="001E24C0">
      <w:pPr>
        <w:numPr>
          <w:ilvl w:val="0"/>
          <w:numId w:val="3"/>
        </w:numPr>
        <w:ind w:left="567" w:hanging="567"/>
        <w:rPr>
          <w:sz w:val="24"/>
          <w:szCs w:val="24"/>
        </w:rPr>
      </w:pPr>
      <w:r w:rsidRPr="001E24C0">
        <w:rPr>
          <w:sz w:val="24"/>
          <w:szCs w:val="24"/>
        </w:rPr>
        <w:t>Алієв М.М. Участь України у створенні сучасної системи європейських та євразійських транспортних коридорі</w:t>
      </w:r>
      <w:proofErr w:type="gramStart"/>
      <w:r w:rsidRPr="001E24C0">
        <w:rPr>
          <w:sz w:val="24"/>
          <w:szCs w:val="24"/>
        </w:rPr>
        <w:t>в</w:t>
      </w:r>
      <w:proofErr w:type="gramEnd"/>
      <w:r w:rsidRPr="001E24C0">
        <w:rPr>
          <w:sz w:val="24"/>
          <w:szCs w:val="24"/>
        </w:rPr>
        <w:t xml:space="preserve"> // Матеріали науково-практичної конференції „Майбутнє України: проблеми і перспективи”. – </w:t>
      </w:r>
      <w:proofErr w:type="gramStart"/>
      <w:r w:rsidRPr="001E24C0">
        <w:rPr>
          <w:sz w:val="24"/>
          <w:szCs w:val="24"/>
        </w:rPr>
        <w:t>Р</w:t>
      </w:r>
      <w:proofErr w:type="gramEnd"/>
      <w:r w:rsidRPr="001E24C0">
        <w:rPr>
          <w:sz w:val="24"/>
          <w:szCs w:val="24"/>
        </w:rPr>
        <w:t>івне., 2002. – С. 6–9.</w:t>
      </w:r>
    </w:p>
    <w:p w:rsidR="00CD1ACB" w:rsidRPr="001E24C0" w:rsidRDefault="00CD1ACB" w:rsidP="001E24C0">
      <w:pPr>
        <w:numPr>
          <w:ilvl w:val="0"/>
          <w:numId w:val="3"/>
        </w:numPr>
        <w:ind w:left="567" w:hanging="567"/>
        <w:rPr>
          <w:sz w:val="24"/>
          <w:szCs w:val="24"/>
        </w:rPr>
      </w:pPr>
      <w:r w:rsidRPr="001E24C0">
        <w:rPr>
          <w:sz w:val="24"/>
          <w:szCs w:val="24"/>
        </w:rPr>
        <w:t>Алієв М.М. Політичний вимір створення системи ПРО в країнах</w:t>
      </w:r>
      <w:proofErr w:type="gramStart"/>
      <w:r w:rsidRPr="001E24C0">
        <w:rPr>
          <w:sz w:val="24"/>
          <w:szCs w:val="24"/>
        </w:rPr>
        <w:t xml:space="preserve"> ЄС</w:t>
      </w:r>
      <w:proofErr w:type="gramEnd"/>
      <w:r w:rsidRPr="001E24C0">
        <w:rPr>
          <w:sz w:val="24"/>
          <w:szCs w:val="24"/>
        </w:rPr>
        <w:t xml:space="preserve"> // Проблеми державного будівництва в Україні № 18, Т. 1.: Тези доповідей ХV міжнародної науково-практичної конференції «Україна в євроінтеграційних процесах», 20-21 лютого 2010 року. - К.: Київський міжнародний університет, 2009. – С. 20-22.</w:t>
      </w:r>
    </w:p>
    <w:p w:rsidR="00CD1ACB" w:rsidRPr="001E24C0" w:rsidRDefault="00CD1ACB" w:rsidP="001E24C0">
      <w:pPr>
        <w:numPr>
          <w:ilvl w:val="0"/>
          <w:numId w:val="3"/>
        </w:numPr>
        <w:ind w:left="567" w:hanging="567"/>
        <w:rPr>
          <w:sz w:val="24"/>
          <w:szCs w:val="24"/>
        </w:rPr>
      </w:pPr>
      <w:r w:rsidRPr="001E24C0">
        <w:rPr>
          <w:sz w:val="24"/>
          <w:szCs w:val="24"/>
        </w:rPr>
        <w:t>Алієв М.М. Політика Є</w:t>
      </w:r>
      <w:proofErr w:type="gramStart"/>
      <w:r w:rsidRPr="001E24C0">
        <w:rPr>
          <w:sz w:val="24"/>
          <w:szCs w:val="24"/>
        </w:rPr>
        <w:t>С</w:t>
      </w:r>
      <w:proofErr w:type="gramEnd"/>
      <w:r w:rsidRPr="001E24C0">
        <w:rPr>
          <w:sz w:val="24"/>
          <w:szCs w:val="24"/>
        </w:rPr>
        <w:t xml:space="preserve"> </w:t>
      </w:r>
      <w:proofErr w:type="gramStart"/>
      <w:r w:rsidRPr="001E24C0">
        <w:rPr>
          <w:sz w:val="24"/>
          <w:szCs w:val="24"/>
        </w:rPr>
        <w:t>та</w:t>
      </w:r>
      <w:proofErr w:type="gramEnd"/>
      <w:r w:rsidRPr="001E24C0">
        <w:rPr>
          <w:sz w:val="24"/>
          <w:szCs w:val="24"/>
        </w:rPr>
        <w:t xml:space="preserve"> України у формуванні системи міжнародних транспортних коридорів // АВІА-2011: Х міжнар. наук-техн. конф., 19-21 квітня 2011 р. – К.: НАУ, 2011. – Т. </w:t>
      </w:r>
      <w:r w:rsidRPr="001E24C0">
        <w:rPr>
          <w:sz w:val="24"/>
          <w:szCs w:val="24"/>
          <w:lang w:val="en-US"/>
        </w:rPr>
        <w:t>IY</w:t>
      </w:r>
      <w:r w:rsidRPr="001E24C0">
        <w:rPr>
          <w:sz w:val="24"/>
          <w:szCs w:val="24"/>
        </w:rPr>
        <w:t>. – 35.25-35.29.</w:t>
      </w:r>
    </w:p>
    <w:p w:rsidR="00CD1ACB" w:rsidRPr="001E24C0" w:rsidRDefault="00CD1ACB" w:rsidP="001E24C0">
      <w:pPr>
        <w:numPr>
          <w:ilvl w:val="0"/>
          <w:numId w:val="3"/>
        </w:numPr>
        <w:ind w:left="567" w:hanging="567"/>
        <w:rPr>
          <w:sz w:val="24"/>
          <w:szCs w:val="24"/>
        </w:rPr>
      </w:pPr>
      <w:r w:rsidRPr="001E24C0">
        <w:rPr>
          <w:sz w:val="24"/>
          <w:szCs w:val="24"/>
        </w:rPr>
        <w:t xml:space="preserve">Алієв М.М. Політика ЄС в системі </w:t>
      </w:r>
      <w:proofErr w:type="gramStart"/>
      <w:r w:rsidRPr="001E24C0">
        <w:rPr>
          <w:sz w:val="24"/>
          <w:szCs w:val="24"/>
        </w:rPr>
        <w:t>п</w:t>
      </w:r>
      <w:proofErr w:type="gramEnd"/>
      <w:r w:rsidRPr="001E24C0">
        <w:rPr>
          <w:sz w:val="24"/>
          <w:szCs w:val="24"/>
        </w:rPr>
        <w:t>ідготовки фахівців // Пріоритети інноваційного розвитку АПВ України: досвід, можливості, технології: Міжнародна науково-практична конференція професорсько-викладацького складу, науковців, аспіранті</w:t>
      </w:r>
      <w:proofErr w:type="gramStart"/>
      <w:r w:rsidRPr="001E24C0">
        <w:rPr>
          <w:sz w:val="24"/>
          <w:szCs w:val="24"/>
        </w:rPr>
        <w:t>в</w:t>
      </w:r>
      <w:proofErr w:type="gramEnd"/>
      <w:r w:rsidRPr="001E24C0">
        <w:rPr>
          <w:sz w:val="24"/>
          <w:szCs w:val="24"/>
        </w:rPr>
        <w:t xml:space="preserve"> і </w:t>
      </w:r>
      <w:proofErr w:type="gramStart"/>
      <w:r w:rsidRPr="001E24C0">
        <w:rPr>
          <w:sz w:val="24"/>
          <w:szCs w:val="24"/>
        </w:rPr>
        <w:t>студент</w:t>
      </w:r>
      <w:proofErr w:type="gramEnd"/>
      <w:r w:rsidRPr="001E24C0">
        <w:rPr>
          <w:sz w:val="24"/>
          <w:szCs w:val="24"/>
        </w:rPr>
        <w:t>ів, 29-30 березня 2012 р. – Ніжин: ПП Лисенко, 2012.</w:t>
      </w:r>
    </w:p>
    <w:p w:rsidR="00CD1ACB" w:rsidRPr="001E24C0" w:rsidRDefault="00CD1ACB" w:rsidP="001E24C0">
      <w:pPr>
        <w:numPr>
          <w:ilvl w:val="0"/>
          <w:numId w:val="3"/>
        </w:numPr>
        <w:ind w:left="567" w:hanging="567"/>
        <w:rPr>
          <w:sz w:val="24"/>
          <w:szCs w:val="24"/>
        </w:rPr>
      </w:pPr>
      <w:r w:rsidRPr="001E24C0">
        <w:rPr>
          <w:sz w:val="24"/>
          <w:szCs w:val="24"/>
        </w:rPr>
        <w:t>Алієв М.М. Трансформація транспортної політики ЄС у постбіполярний період // "Безпека в авіації та космічні технології" П’ятий Всесвітній конгрес "Авіація у XXI столі</w:t>
      </w:r>
      <w:proofErr w:type="gramStart"/>
      <w:r w:rsidRPr="001E24C0">
        <w:rPr>
          <w:sz w:val="24"/>
          <w:szCs w:val="24"/>
        </w:rPr>
        <w:t>тт</w:t>
      </w:r>
      <w:proofErr w:type="gramEnd"/>
      <w:r w:rsidRPr="001E24C0">
        <w:rPr>
          <w:sz w:val="24"/>
          <w:szCs w:val="24"/>
        </w:rPr>
        <w:t>і", 25-27 вересня 2012 р. Національний авіаційний університет. – К.: НАУ, 2012.</w:t>
      </w:r>
    </w:p>
    <w:p w:rsidR="00CD1ACB" w:rsidRPr="001E24C0" w:rsidRDefault="00CD1ACB" w:rsidP="001E24C0">
      <w:pPr>
        <w:widowControl w:val="0"/>
        <w:numPr>
          <w:ilvl w:val="0"/>
          <w:numId w:val="3"/>
        </w:numPr>
        <w:ind w:left="567" w:hanging="567"/>
        <w:rPr>
          <w:sz w:val="24"/>
          <w:szCs w:val="24"/>
        </w:rPr>
      </w:pPr>
      <w:r w:rsidRPr="001E24C0">
        <w:rPr>
          <w:sz w:val="24"/>
          <w:szCs w:val="24"/>
        </w:rPr>
        <w:t>Алієв М.М., Куньо А.М. «Проблема кіберзлочинності та шляхи її подолання у сучасному інформаційному суспільстві» //  XI Міжнародна науково-технічна конференція «АВІА-2013» 21-23 травня 2013 р. –</w:t>
      </w:r>
      <w:r w:rsidRPr="001E24C0">
        <w:rPr>
          <w:sz w:val="24"/>
          <w:szCs w:val="24"/>
        </w:rPr>
        <w:softHyphen/>
        <w:t xml:space="preserve"> К.: НАУ, 2013. – Т.6. – С. 36.5-36.8.</w:t>
      </w:r>
    </w:p>
    <w:p w:rsidR="00CD1ACB" w:rsidRPr="001E24C0" w:rsidRDefault="00CD1ACB" w:rsidP="001E24C0">
      <w:pPr>
        <w:widowControl w:val="0"/>
        <w:numPr>
          <w:ilvl w:val="0"/>
          <w:numId w:val="3"/>
        </w:numPr>
        <w:ind w:left="567" w:hanging="567"/>
        <w:rPr>
          <w:sz w:val="24"/>
          <w:szCs w:val="24"/>
        </w:rPr>
      </w:pPr>
      <w:r w:rsidRPr="001E24C0">
        <w:rPr>
          <w:sz w:val="24"/>
          <w:szCs w:val="24"/>
        </w:rPr>
        <w:t xml:space="preserve">Алієв М.М., Шутенко І.А. Інформаційне перевантаження як інструмент маніпулювання масовою </w:t>
      </w:r>
      <w:proofErr w:type="gramStart"/>
      <w:r w:rsidRPr="001E24C0">
        <w:rPr>
          <w:sz w:val="24"/>
          <w:szCs w:val="24"/>
        </w:rPr>
        <w:t>св</w:t>
      </w:r>
      <w:proofErr w:type="gramEnd"/>
      <w:r w:rsidRPr="001E24C0">
        <w:rPr>
          <w:sz w:val="24"/>
          <w:szCs w:val="24"/>
        </w:rPr>
        <w:t>ідомістю // Матеріали ХІІ міжнародної науково-технічної конференції «АВІА-2015». – К.: НАУ, 2015.</w:t>
      </w:r>
    </w:p>
    <w:p w:rsidR="00CD1ACB" w:rsidRPr="001E24C0" w:rsidRDefault="00CD1ACB" w:rsidP="001E24C0">
      <w:pPr>
        <w:widowControl w:val="0"/>
        <w:numPr>
          <w:ilvl w:val="0"/>
          <w:numId w:val="3"/>
        </w:numPr>
        <w:ind w:left="567" w:hanging="567"/>
        <w:rPr>
          <w:sz w:val="24"/>
          <w:szCs w:val="24"/>
          <w:lang w:val="uk-UA"/>
        </w:rPr>
      </w:pPr>
      <w:r w:rsidRPr="001E24C0">
        <w:rPr>
          <w:sz w:val="24"/>
          <w:szCs w:val="24"/>
          <w:lang w:val="uk-UA"/>
        </w:rPr>
        <w:t>Алієв М.М. Зовнішня політика країн Азії: Курс лекцій. – К.: КиМУ, 2010. – 198 с.</w:t>
      </w:r>
    </w:p>
    <w:p w:rsidR="00CD1ACB" w:rsidRDefault="00CD1ACB" w:rsidP="00CD1ACB">
      <w:pPr>
        <w:rPr>
          <w:b/>
          <w:sz w:val="24"/>
          <w:szCs w:val="24"/>
          <w:lang w:val="uk-UA"/>
        </w:rPr>
      </w:pPr>
    </w:p>
    <w:p w:rsidR="00CD1ACB" w:rsidRPr="001E24C0" w:rsidRDefault="00CD1ACB" w:rsidP="001E24C0">
      <w:pPr>
        <w:jc w:val="center"/>
        <w:rPr>
          <w:b/>
          <w:sz w:val="24"/>
          <w:szCs w:val="24"/>
          <w:lang w:val="uk-UA"/>
        </w:rPr>
      </w:pPr>
      <w:r w:rsidRPr="001E24C0">
        <w:rPr>
          <w:b/>
          <w:sz w:val="24"/>
          <w:szCs w:val="24"/>
          <w:lang w:val="uk-UA"/>
        </w:rPr>
        <w:t>Головченко Володимир Іванович</w:t>
      </w:r>
      <w:r w:rsidR="001E24C0" w:rsidRPr="001E24C0">
        <w:rPr>
          <w:b/>
          <w:sz w:val="24"/>
          <w:szCs w:val="24"/>
          <w:lang w:val="uk-UA"/>
        </w:rPr>
        <w:t>, доктор політичних наук, професор</w:t>
      </w:r>
    </w:p>
    <w:p w:rsidR="001E24C0" w:rsidRDefault="001E24C0" w:rsidP="00CD1ACB">
      <w:pPr>
        <w:rPr>
          <w:b/>
          <w:sz w:val="24"/>
          <w:szCs w:val="24"/>
          <w:lang w:val="uk-UA"/>
        </w:rPr>
      </w:pPr>
    </w:p>
    <w:p w:rsidR="001E24C0" w:rsidRPr="001E24C0" w:rsidRDefault="001E24C0" w:rsidP="001E24C0">
      <w:pPr>
        <w:pStyle w:val="a9"/>
        <w:numPr>
          <w:ilvl w:val="0"/>
          <w:numId w:val="11"/>
        </w:numPr>
        <w:rPr>
          <w:rFonts w:ascii="Times New Roman" w:hAnsi="Times New Roman"/>
          <w:sz w:val="24"/>
          <w:szCs w:val="24"/>
          <w:lang w:val="uk-UA"/>
        </w:rPr>
      </w:pPr>
      <w:r w:rsidRPr="001E24C0">
        <w:rPr>
          <w:rFonts w:ascii="Times New Roman" w:hAnsi="Times New Roman"/>
          <w:sz w:val="24"/>
          <w:szCs w:val="24"/>
          <w:lang w:val="uk-UA"/>
        </w:rPr>
        <w:t>Міжнародний контекст українського питання напередодні і в роки Першої світової війни // Україна в Європі: контекст міжнародних відносин / За редакцією доктора історичних наук, професора А.І.Кудряченка. - К.: Фенікс, 2011. – С. 214-233;</w:t>
      </w:r>
    </w:p>
    <w:p w:rsidR="001E24C0" w:rsidRPr="001E24C0" w:rsidRDefault="001E24C0" w:rsidP="001E24C0">
      <w:pPr>
        <w:pStyle w:val="a9"/>
        <w:numPr>
          <w:ilvl w:val="0"/>
          <w:numId w:val="11"/>
        </w:numPr>
        <w:rPr>
          <w:rFonts w:ascii="Times New Roman" w:hAnsi="Times New Roman"/>
          <w:sz w:val="24"/>
          <w:szCs w:val="24"/>
          <w:lang w:val="uk-UA"/>
        </w:rPr>
      </w:pPr>
      <w:r w:rsidRPr="001E24C0">
        <w:rPr>
          <w:rFonts w:ascii="Times New Roman" w:hAnsi="Times New Roman"/>
          <w:sz w:val="24"/>
          <w:szCs w:val="24"/>
          <w:lang w:val="uk-UA"/>
        </w:rPr>
        <w:t xml:space="preserve">Україна в контексті світових тенденцій зламу століть // Нариси історії Української революції 1917-1921 років. </w:t>
      </w:r>
      <w:r w:rsidRPr="001E24C0">
        <w:rPr>
          <w:rFonts w:ascii="Times New Roman" w:hAnsi="Times New Roman"/>
          <w:sz w:val="24"/>
          <w:szCs w:val="24"/>
        </w:rPr>
        <w:t xml:space="preserve">У двох </w:t>
      </w:r>
      <w:proofErr w:type="gramStart"/>
      <w:r w:rsidRPr="001E24C0">
        <w:rPr>
          <w:rFonts w:ascii="Times New Roman" w:hAnsi="Times New Roman"/>
          <w:sz w:val="24"/>
          <w:szCs w:val="24"/>
        </w:rPr>
        <w:t>книгах</w:t>
      </w:r>
      <w:proofErr w:type="gramEnd"/>
      <w:r w:rsidRPr="001E24C0">
        <w:rPr>
          <w:rFonts w:ascii="Times New Roman" w:hAnsi="Times New Roman"/>
          <w:sz w:val="24"/>
          <w:szCs w:val="24"/>
        </w:rPr>
        <w:t>. Книга перша. Кер. авт. колективу В.Ф.Верстюк</w:t>
      </w:r>
      <w:r w:rsidRPr="001E24C0">
        <w:rPr>
          <w:rFonts w:ascii="Times New Roman" w:hAnsi="Times New Roman"/>
          <w:sz w:val="24"/>
          <w:szCs w:val="24"/>
          <w:lang w:val="uk-UA"/>
        </w:rPr>
        <w:t xml:space="preserve">. - </w:t>
      </w:r>
      <w:r w:rsidRPr="001E24C0">
        <w:rPr>
          <w:rFonts w:ascii="Times New Roman" w:hAnsi="Times New Roman"/>
          <w:sz w:val="24"/>
          <w:szCs w:val="24"/>
        </w:rPr>
        <w:t>К.: „Наукова думка”, 2011. – С.13-86</w:t>
      </w:r>
      <w:r w:rsidRPr="001E24C0">
        <w:rPr>
          <w:rFonts w:ascii="Times New Roman" w:hAnsi="Times New Roman"/>
          <w:sz w:val="24"/>
          <w:szCs w:val="24"/>
          <w:lang w:val="uk-UA"/>
        </w:rPr>
        <w:t>;</w:t>
      </w:r>
    </w:p>
    <w:p w:rsidR="001E24C0" w:rsidRPr="001E24C0" w:rsidRDefault="001E24C0" w:rsidP="001E24C0">
      <w:pPr>
        <w:pStyle w:val="a9"/>
        <w:numPr>
          <w:ilvl w:val="0"/>
          <w:numId w:val="11"/>
        </w:numPr>
        <w:rPr>
          <w:rFonts w:ascii="Times New Roman" w:hAnsi="Times New Roman"/>
          <w:sz w:val="24"/>
          <w:szCs w:val="24"/>
          <w:lang w:val="uk-UA"/>
        </w:rPr>
      </w:pPr>
      <w:r w:rsidRPr="001E24C0">
        <w:rPr>
          <w:rFonts w:ascii="Times New Roman" w:hAnsi="Times New Roman"/>
          <w:sz w:val="24"/>
          <w:szCs w:val="24"/>
          <w:lang w:val="uk-UA"/>
        </w:rPr>
        <w:t>Російська „тюрма народів” // Національне питання в Україні ХХ – початку ХХІ ст.: історичні нариси / відповід. ред. В.А.Смолій. - К.: Ніка-Центр, 2012. – С. 52-74;</w:t>
      </w:r>
    </w:p>
    <w:p w:rsidR="001E24C0" w:rsidRPr="001E24C0" w:rsidRDefault="001E24C0" w:rsidP="001E24C0">
      <w:pPr>
        <w:pStyle w:val="a9"/>
        <w:numPr>
          <w:ilvl w:val="0"/>
          <w:numId w:val="11"/>
        </w:numPr>
        <w:rPr>
          <w:rFonts w:ascii="Times New Roman" w:hAnsi="Times New Roman"/>
          <w:sz w:val="24"/>
          <w:szCs w:val="24"/>
          <w:lang w:val="uk-UA"/>
        </w:rPr>
      </w:pPr>
      <w:r w:rsidRPr="001E24C0">
        <w:rPr>
          <w:rFonts w:ascii="Times New Roman" w:hAnsi="Times New Roman"/>
          <w:sz w:val="24"/>
          <w:szCs w:val="24"/>
          <w:lang w:val="uk-UA"/>
        </w:rPr>
        <w:t>Американо-китайські взаємини й формування поліцентричної системи міжнародних відносин // США і світ ХХІ століття : монографія / за наук. ред. Ю.М.Пахомова. - К.: Центр вільної преси, 2013. – С. 241-262;</w:t>
      </w:r>
    </w:p>
    <w:p w:rsidR="001E24C0" w:rsidRPr="001E24C0" w:rsidRDefault="001E24C0" w:rsidP="001E24C0">
      <w:pPr>
        <w:pStyle w:val="a9"/>
        <w:numPr>
          <w:ilvl w:val="0"/>
          <w:numId w:val="11"/>
        </w:numPr>
        <w:rPr>
          <w:rFonts w:ascii="Times New Roman" w:hAnsi="Times New Roman"/>
          <w:sz w:val="24"/>
          <w:szCs w:val="24"/>
          <w:lang w:val="uk-UA"/>
        </w:rPr>
      </w:pPr>
      <w:r w:rsidRPr="001E24C0">
        <w:rPr>
          <w:rFonts w:ascii="Times New Roman" w:eastAsia="SimSun" w:hAnsi="Times New Roman"/>
          <w:sz w:val="24"/>
          <w:szCs w:val="24"/>
          <w:lang w:val="uk-UA" w:eastAsia="zh-CN"/>
        </w:rPr>
        <w:t xml:space="preserve">Революція гідності й вибір оптимальної моделі зовнішньої політики України // </w:t>
      </w:r>
      <w:r w:rsidRPr="001E24C0">
        <w:rPr>
          <w:rFonts w:ascii="Times New Roman" w:hAnsi="Times New Roman"/>
          <w:sz w:val="24"/>
          <w:szCs w:val="24"/>
          <w:lang w:val="uk-UA"/>
        </w:rPr>
        <w:t xml:space="preserve">Вісник Львівського університету. Серія міжнародні відносини. Випуск 36. Частина 3. – Львів: 2015. – С. 3-12; </w:t>
      </w:r>
    </w:p>
    <w:p w:rsidR="001E24C0" w:rsidRDefault="001E24C0" w:rsidP="00CD1ACB">
      <w:pPr>
        <w:rPr>
          <w:b/>
          <w:sz w:val="24"/>
          <w:szCs w:val="24"/>
          <w:lang w:val="uk-UA"/>
        </w:rPr>
      </w:pPr>
    </w:p>
    <w:p w:rsidR="00CD1ACB" w:rsidRPr="00E11715" w:rsidRDefault="00CD1ACB" w:rsidP="001E24C0">
      <w:pPr>
        <w:jc w:val="center"/>
        <w:rPr>
          <w:b/>
          <w:sz w:val="24"/>
          <w:szCs w:val="24"/>
          <w:lang w:val="uk-UA"/>
        </w:rPr>
      </w:pPr>
      <w:r w:rsidRPr="006F139D">
        <w:rPr>
          <w:b/>
          <w:sz w:val="24"/>
          <w:szCs w:val="24"/>
          <w:lang w:val="uk-UA"/>
        </w:rPr>
        <w:lastRenderedPageBreak/>
        <w:t>Гринь Дмитро Костянтинович</w:t>
      </w:r>
    </w:p>
    <w:p w:rsidR="00CD1ACB" w:rsidRPr="00AC46A7" w:rsidRDefault="00CD1ACB" w:rsidP="000E1CDE">
      <w:pPr>
        <w:pStyle w:val="a9"/>
        <w:spacing w:after="0" w:line="240" w:lineRule="auto"/>
        <w:ind w:left="0"/>
        <w:rPr>
          <w:rFonts w:ascii="Times New Roman" w:hAnsi="Times New Roman"/>
          <w:sz w:val="24"/>
          <w:szCs w:val="24"/>
          <w:lang w:val="uk-UA"/>
        </w:rPr>
      </w:pPr>
    </w:p>
    <w:p w:rsidR="00553DB4" w:rsidRPr="00446ACC" w:rsidRDefault="00553DB4" w:rsidP="00553DB4">
      <w:pPr>
        <w:pStyle w:val="11"/>
        <w:spacing w:line="240" w:lineRule="auto"/>
        <w:ind w:left="175" w:firstLine="0"/>
        <w:jc w:val="left"/>
        <w:rPr>
          <w:i/>
          <w:kern w:val="0"/>
          <w:sz w:val="20"/>
          <w:lang w:bidi="ar-SA"/>
        </w:rPr>
      </w:pPr>
    </w:p>
    <w:p w:rsidR="004750C2" w:rsidRDefault="004750C2" w:rsidP="00492644">
      <w:pPr>
        <w:ind w:firstLine="708"/>
        <w:rPr>
          <w:sz w:val="24"/>
          <w:szCs w:val="24"/>
          <w:lang w:val="uk-UA"/>
        </w:rPr>
      </w:pPr>
    </w:p>
    <w:p w:rsidR="004750C2" w:rsidRPr="004750C2" w:rsidRDefault="00492644">
      <w:pPr>
        <w:ind w:firstLine="708"/>
        <w:rPr>
          <w:sz w:val="24"/>
          <w:szCs w:val="24"/>
          <w:lang w:val="uk-UA"/>
        </w:rPr>
      </w:pPr>
      <w:r w:rsidRPr="004750C2">
        <w:rPr>
          <w:sz w:val="24"/>
          <w:szCs w:val="24"/>
          <w:lang w:val="uk-UA"/>
        </w:rPr>
        <w:t>Завідувач</w:t>
      </w:r>
      <w:r w:rsidR="00C92923" w:rsidRPr="004750C2">
        <w:rPr>
          <w:sz w:val="24"/>
          <w:szCs w:val="24"/>
          <w:lang w:val="uk-UA"/>
        </w:rPr>
        <w:t xml:space="preserve"> </w:t>
      </w:r>
      <w:r w:rsidRPr="004750C2">
        <w:rPr>
          <w:sz w:val="24"/>
          <w:szCs w:val="24"/>
          <w:lang w:val="uk-UA"/>
        </w:rPr>
        <w:t>к</w:t>
      </w:r>
      <w:r w:rsidR="00D62138" w:rsidRPr="004750C2">
        <w:rPr>
          <w:sz w:val="24"/>
          <w:szCs w:val="24"/>
          <w:lang w:val="uk-UA"/>
        </w:rPr>
        <w:t xml:space="preserve">афедри </w:t>
      </w:r>
      <w:r w:rsidR="00D62138" w:rsidRPr="004750C2">
        <w:rPr>
          <w:sz w:val="24"/>
          <w:szCs w:val="24"/>
          <w:lang w:val="uk-UA"/>
        </w:rPr>
        <w:tab/>
      </w:r>
      <w:r w:rsidR="00A12899" w:rsidRPr="004750C2">
        <w:rPr>
          <w:sz w:val="24"/>
          <w:szCs w:val="24"/>
          <w:lang w:val="uk-UA"/>
        </w:rPr>
        <w:tab/>
      </w:r>
      <w:r w:rsidR="00A12899" w:rsidRPr="004750C2">
        <w:rPr>
          <w:sz w:val="24"/>
          <w:szCs w:val="24"/>
          <w:lang w:val="uk-UA"/>
        </w:rPr>
        <w:tab/>
      </w:r>
      <w:r w:rsidR="00A12899" w:rsidRPr="004750C2">
        <w:rPr>
          <w:sz w:val="24"/>
          <w:szCs w:val="24"/>
          <w:lang w:val="uk-UA"/>
        </w:rPr>
        <w:tab/>
      </w:r>
      <w:r w:rsidR="00A12899" w:rsidRPr="004750C2">
        <w:rPr>
          <w:sz w:val="24"/>
          <w:szCs w:val="24"/>
          <w:lang w:val="uk-UA"/>
        </w:rPr>
        <w:tab/>
      </w:r>
      <w:r w:rsidR="00A12899" w:rsidRPr="004750C2">
        <w:rPr>
          <w:sz w:val="24"/>
          <w:szCs w:val="24"/>
          <w:lang w:val="uk-UA"/>
        </w:rPr>
        <w:tab/>
      </w:r>
      <w:r w:rsidR="00A12899" w:rsidRPr="004750C2">
        <w:rPr>
          <w:sz w:val="24"/>
          <w:szCs w:val="24"/>
          <w:lang w:val="uk-UA"/>
        </w:rPr>
        <w:tab/>
      </w:r>
      <w:r w:rsidR="00A12899" w:rsidRPr="004750C2">
        <w:rPr>
          <w:sz w:val="24"/>
          <w:szCs w:val="24"/>
          <w:lang w:val="uk-UA"/>
        </w:rPr>
        <w:tab/>
      </w:r>
      <w:r w:rsidR="00A12899" w:rsidRPr="004750C2">
        <w:rPr>
          <w:sz w:val="24"/>
          <w:szCs w:val="24"/>
          <w:lang w:val="uk-UA"/>
        </w:rPr>
        <w:tab/>
      </w:r>
      <w:r w:rsidR="00A12899" w:rsidRPr="004750C2">
        <w:rPr>
          <w:sz w:val="24"/>
          <w:szCs w:val="24"/>
          <w:lang w:val="uk-UA"/>
        </w:rPr>
        <w:tab/>
      </w:r>
      <w:r w:rsidR="00A12899" w:rsidRPr="004750C2">
        <w:rPr>
          <w:sz w:val="24"/>
          <w:szCs w:val="24"/>
          <w:lang w:val="uk-UA"/>
        </w:rPr>
        <w:tab/>
      </w:r>
      <w:r w:rsidR="00A12899" w:rsidRPr="004750C2">
        <w:rPr>
          <w:sz w:val="24"/>
          <w:szCs w:val="24"/>
          <w:lang w:val="uk-UA"/>
        </w:rPr>
        <w:tab/>
      </w:r>
      <w:r w:rsidR="001E24C0">
        <w:rPr>
          <w:sz w:val="24"/>
          <w:szCs w:val="24"/>
          <w:lang w:val="uk-UA"/>
        </w:rPr>
        <w:t>І.В.Срібняк</w:t>
      </w:r>
    </w:p>
    <w:sectPr w:rsidR="004750C2" w:rsidRPr="004750C2" w:rsidSect="00A65398">
      <w:pgSz w:w="16838" w:h="11906" w:orient="landscape"/>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Эвристика">
    <w:altName w:val="Эвристика"/>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0D06FD2"/>
    <w:lvl w:ilvl="0">
      <w:start w:val="1"/>
      <w:numFmt w:val="decimal"/>
      <w:pStyle w:val="a"/>
      <w:lvlText w:val="%1."/>
      <w:lvlJc w:val="left"/>
      <w:pPr>
        <w:tabs>
          <w:tab w:val="num" w:pos="510"/>
        </w:tabs>
        <w:ind w:left="510" w:hanging="510"/>
      </w:pPr>
      <w:rPr>
        <w:rFonts w:ascii="Times New Roman" w:hAnsi="Times New Roman" w:hint="default"/>
        <w:sz w:val="28"/>
      </w:rPr>
    </w:lvl>
  </w:abstractNum>
  <w:abstractNum w:abstractNumId="1">
    <w:nsid w:val="031D0FB3"/>
    <w:multiLevelType w:val="hybridMultilevel"/>
    <w:tmpl w:val="D3667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D571FD"/>
    <w:multiLevelType w:val="hybridMultilevel"/>
    <w:tmpl w:val="7DF6AF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F317F14"/>
    <w:multiLevelType w:val="hybridMultilevel"/>
    <w:tmpl w:val="85AA3A6A"/>
    <w:lvl w:ilvl="0" w:tplc="3F24A1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024AF1"/>
    <w:multiLevelType w:val="hybridMultilevel"/>
    <w:tmpl w:val="A240E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544A55"/>
    <w:multiLevelType w:val="hybridMultilevel"/>
    <w:tmpl w:val="E50EDDB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ED96DE4"/>
    <w:multiLevelType w:val="multilevel"/>
    <w:tmpl w:val="2A44C21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2F076675"/>
    <w:multiLevelType w:val="hybridMultilevel"/>
    <w:tmpl w:val="AA8C30AC"/>
    <w:lvl w:ilvl="0" w:tplc="040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CC1F29"/>
    <w:multiLevelType w:val="hybridMultilevel"/>
    <w:tmpl w:val="55622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F93D72"/>
    <w:multiLevelType w:val="hybridMultilevel"/>
    <w:tmpl w:val="078CF9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7E2211F"/>
    <w:multiLevelType w:val="hybridMultilevel"/>
    <w:tmpl w:val="CE1E0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030975"/>
    <w:multiLevelType w:val="hybridMultilevel"/>
    <w:tmpl w:val="127ED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9"/>
  </w:num>
  <w:num w:numId="5">
    <w:abstractNumId w:val="8"/>
  </w:num>
  <w:num w:numId="6">
    <w:abstractNumId w:val="7"/>
  </w:num>
  <w:num w:numId="7">
    <w:abstractNumId w:val="4"/>
  </w:num>
  <w:num w:numId="8">
    <w:abstractNumId w:val="2"/>
  </w:num>
  <w:num w:numId="9">
    <w:abstractNumId w:val="1"/>
  </w:num>
  <w:num w:numId="10">
    <w:abstractNumId w:val="10"/>
  </w:num>
  <w:num w:numId="11">
    <w:abstractNumId w:val="11"/>
  </w:num>
  <w:num w:numId="12">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08"/>
  <w:characterSpacingControl w:val="doNotCompress"/>
  <w:compat/>
  <w:rsids>
    <w:rsidRoot w:val="00EB51C1"/>
    <w:rsid w:val="00000E76"/>
    <w:rsid w:val="00022A7C"/>
    <w:rsid w:val="00026983"/>
    <w:rsid w:val="00040665"/>
    <w:rsid w:val="00041654"/>
    <w:rsid w:val="000420C6"/>
    <w:rsid w:val="000437C1"/>
    <w:rsid w:val="00045342"/>
    <w:rsid w:val="0004748D"/>
    <w:rsid w:val="00051C70"/>
    <w:rsid w:val="00055593"/>
    <w:rsid w:val="000600EA"/>
    <w:rsid w:val="00060236"/>
    <w:rsid w:val="00064F0B"/>
    <w:rsid w:val="00072E52"/>
    <w:rsid w:val="00074465"/>
    <w:rsid w:val="00075030"/>
    <w:rsid w:val="00075660"/>
    <w:rsid w:val="00076DAE"/>
    <w:rsid w:val="000800DF"/>
    <w:rsid w:val="00085072"/>
    <w:rsid w:val="00093224"/>
    <w:rsid w:val="00094F4D"/>
    <w:rsid w:val="00095C43"/>
    <w:rsid w:val="0009765B"/>
    <w:rsid w:val="000A2660"/>
    <w:rsid w:val="000A6496"/>
    <w:rsid w:val="000B126F"/>
    <w:rsid w:val="000B3700"/>
    <w:rsid w:val="000B3B46"/>
    <w:rsid w:val="000B4E45"/>
    <w:rsid w:val="000B6F6A"/>
    <w:rsid w:val="000C0ED9"/>
    <w:rsid w:val="000D3AC9"/>
    <w:rsid w:val="000E1CDE"/>
    <w:rsid w:val="000E3BBF"/>
    <w:rsid w:val="000E3FBF"/>
    <w:rsid w:val="000E7BC5"/>
    <w:rsid w:val="000F0E94"/>
    <w:rsid w:val="000F5027"/>
    <w:rsid w:val="000F67CB"/>
    <w:rsid w:val="000F7411"/>
    <w:rsid w:val="000F7457"/>
    <w:rsid w:val="0010276D"/>
    <w:rsid w:val="001050F9"/>
    <w:rsid w:val="00110E37"/>
    <w:rsid w:val="001125AB"/>
    <w:rsid w:val="001146A7"/>
    <w:rsid w:val="00117D46"/>
    <w:rsid w:val="00122B2B"/>
    <w:rsid w:val="00122F24"/>
    <w:rsid w:val="00132740"/>
    <w:rsid w:val="00134DC9"/>
    <w:rsid w:val="00137ACD"/>
    <w:rsid w:val="00137C13"/>
    <w:rsid w:val="00140346"/>
    <w:rsid w:val="00140B68"/>
    <w:rsid w:val="00145F0D"/>
    <w:rsid w:val="00150FAA"/>
    <w:rsid w:val="00153BC3"/>
    <w:rsid w:val="0015451E"/>
    <w:rsid w:val="00172037"/>
    <w:rsid w:val="00176107"/>
    <w:rsid w:val="00177916"/>
    <w:rsid w:val="0018678D"/>
    <w:rsid w:val="00190927"/>
    <w:rsid w:val="001A1806"/>
    <w:rsid w:val="001A203E"/>
    <w:rsid w:val="001A3F48"/>
    <w:rsid w:val="001A5EA4"/>
    <w:rsid w:val="001B599D"/>
    <w:rsid w:val="001C3D47"/>
    <w:rsid w:val="001C4615"/>
    <w:rsid w:val="001C56C1"/>
    <w:rsid w:val="001D2DBD"/>
    <w:rsid w:val="001D3733"/>
    <w:rsid w:val="001D7225"/>
    <w:rsid w:val="001E1093"/>
    <w:rsid w:val="001E2191"/>
    <w:rsid w:val="001E24C0"/>
    <w:rsid w:val="001E3278"/>
    <w:rsid w:val="001F081C"/>
    <w:rsid w:val="001F3F58"/>
    <w:rsid w:val="001F5217"/>
    <w:rsid w:val="001F6E3F"/>
    <w:rsid w:val="002026AF"/>
    <w:rsid w:val="00203B90"/>
    <w:rsid w:val="002055B5"/>
    <w:rsid w:val="002148F3"/>
    <w:rsid w:val="00224982"/>
    <w:rsid w:val="002279A3"/>
    <w:rsid w:val="00227A8F"/>
    <w:rsid w:val="0023573C"/>
    <w:rsid w:val="00235FCA"/>
    <w:rsid w:val="00237675"/>
    <w:rsid w:val="0024047A"/>
    <w:rsid w:val="00240DB9"/>
    <w:rsid w:val="002436DA"/>
    <w:rsid w:val="00261D43"/>
    <w:rsid w:val="00262ACF"/>
    <w:rsid w:val="00273C19"/>
    <w:rsid w:val="0027702F"/>
    <w:rsid w:val="00281295"/>
    <w:rsid w:val="0028740B"/>
    <w:rsid w:val="002A2A30"/>
    <w:rsid w:val="002A3A6D"/>
    <w:rsid w:val="002A55CB"/>
    <w:rsid w:val="002A7F21"/>
    <w:rsid w:val="002B25CF"/>
    <w:rsid w:val="002C2476"/>
    <w:rsid w:val="002D0300"/>
    <w:rsid w:val="002D04C3"/>
    <w:rsid w:val="002D5D50"/>
    <w:rsid w:val="002D7807"/>
    <w:rsid w:val="002F0CEE"/>
    <w:rsid w:val="002F308E"/>
    <w:rsid w:val="00305EE1"/>
    <w:rsid w:val="003076ED"/>
    <w:rsid w:val="00310491"/>
    <w:rsid w:val="00343C3C"/>
    <w:rsid w:val="003456E9"/>
    <w:rsid w:val="00352165"/>
    <w:rsid w:val="00353846"/>
    <w:rsid w:val="003556AD"/>
    <w:rsid w:val="003568BB"/>
    <w:rsid w:val="003646A6"/>
    <w:rsid w:val="003677C7"/>
    <w:rsid w:val="0037238C"/>
    <w:rsid w:val="00376C45"/>
    <w:rsid w:val="003851B7"/>
    <w:rsid w:val="00387746"/>
    <w:rsid w:val="003928CB"/>
    <w:rsid w:val="003940E8"/>
    <w:rsid w:val="003A2E69"/>
    <w:rsid w:val="003C2576"/>
    <w:rsid w:val="003C31DC"/>
    <w:rsid w:val="003D0A59"/>
    <w:rsid w:val="003D13BB"/>
    <w:rsid w:val="003D25DA"/>
    <w:rsid w:val="003D2CC3"/>
    <w:rsid w:val="003D7D1A"/>
    <w:rsid w:val="003E3C18"/>
    <w:rsid w:val="003E65DE"/>
    <w:rsid w:val="003E6C5B"/>
    <w:rsid w:val="003E75FD"/>
    <w:rsid w:val="003F0185"/>
    <w:rsid w:val="003F2F9B"/>
    <w:rsid w:val="003F7154"/>
    <w:rsid w:val="004012F3"/>
    <w:rsid w:val="00406F1E"/>
    <w:rsid w:val="0040753F"/>
    <w:rsid w:val="00423A24"/>
    <w:rsid w:val="00425AA9"/>
    <w:rsid w:val="00427F8F"/>
    <w:rsid w:val="004318B2"/>
    <w:rsid w:val="00431BAA"/>
    <w:rsid w:val="00434E4B"/>
    <w:rsid w:val="0043540C"/>
    <w:rsid w:val="00436203"/>
    <w:rsid w:val="00440B6F"/>
    <w:rsid w:val="00444F70"/>
    <w:rsid w:val="00446ACC"/>
    <w:rsid w:val="00453B2E"/>
    <w:rsid w:val="00453DD6"/>
    <w:rsid w:val="00462847"/>
    <w:rsid w:val="00467647"/>
    <w:rsid w:val="004750C2"/>
    <w:rsid w:val="004773D8"/>
    <w:rsid w:val="00484D4F"/>
    <w:rsid w:val="00487728"/>
    <w:rsid w:val="00492644"/>
    <w:rsid w:val="00492F3D"/>
    <w:rsid w:val="00493EB9"/>
    <w:rsid w:val="00496C53"/>
    <w:rsid w:val="004A1AB8"/>
    <w:rsid w:val="004A26C3"/>
    <w:rsid w:val="004B0189"/>
    <w:rsid w:val="004B4A5F"/>
    <w:rsid w:val="004B4FD7"/>
    <w:rsid w:val="004B66AE"/>
    <w:rsid w:val="004B7449"/>
    <w:rsid w:val="004C11E0"/>
    <w:rsid w:val="004D423D"/>
    <w:rsid w:val="004D7265"/>
    <w:rsid w:val="004F25F0"/>
    <w:rsid w:val="004F3BCA"/>
    <w:rsid w:val="004F7CBB"/>
    <w:rsid w:val="0050368A"/>
    <w:rsid w:val="005052A4"/>
    <w:rsid w:val="005052B1"/>
    <w:rsid w:val="0050590D"/>
    <w:rsid w:val="0051313A"/>
    <w:rsid w:val="00513264"/>
    <w:rsid w:val="005157DB"/>
    <w:rsid w:val="00531D80"/>
    <w:rsid w:val="005321DF"/>
    <w:rsid w:val="00532AE6"/>
    <w:rsid w:val="00535DD0"/>
    <w:rsid w:val="00551BB6"/>
    <w:rsid w:val="005527E7"/>
    <w:rsid w:val="00553DB4"/>
    <w:rsid w:val="00555F4B"/>
    <w:rsid w:val="0056019E"/>
    <w:rsid w:val="00565BDB"/>
    <w:rsid w:val="0057018C"/>
    <w:rsid w:val="005752BB"/>
    <w:rsid w:val="005769CB"/>
    <w:rsid w:val="00577F16"/>
    <w:rsid w:val="00581D03"/>
    <w:rsid w:val="00585DB3"/>
    <w:rsid w:val="0058649E"/>
    <w:rsid w:val="00591C94"/>
    <w:rsid w:val="005A4AD7"/>
    <w:rsid w:val="005A5A16"/>
    <w:rsid w:val="005A6A8E"/>
    <w:rsid w:val="005B0C61"/>
    <w:rsid w:val="005B0DF2"/>
    <w:rsid w:val="005B3FF8"/>
    <w:rsid w:val="005B42A1"/>
    <w:rsid w:val="005B5E38"/>
    <w:rsid w:val="005B6C35"/>
    <w:rsid w:val="005C0E2F"/>
    <w:rsid w:val="005C204D"/>
    <w:rsid w:val="005C2071"/>
    <w:rsid w:val="005D0C89"/>
    <w:rsid w:val="005D29E9"/>
    <w:rsid w:val="005D591D"/>
    <w:rsid w:val="005D7B8D"/>
    <w:rsid w:val="005E2285"/>
    <w:rsid w:val="005E6539"/>
    <w:rsid w:val="005F06C6"/>
    <w:rsid w:val="005F4D8E"/>
    <w:rsid w:val="0061120A"/>
    <w:rsid w:val="00612F65"/>
    <w:rsid w:val="006300EC"/>
    <w:rsid w:val="006323B8"/>
    <w:rsid w:val="00636D14"/>
    <w:rsid w:val="006372B6"/>
    <w:rsid w:val="006566B5"/>
    <w:rsid w:val="0067060A"/>
    <w:rsid w:val="0068000F"/>
    <w:rsid w:val="00685720"/>
    <w:rsid w:val="00687E61"/>
    <w:rsid w:val="00690895"/>
    <w:rsid w:val="00693874"/>
    <w:rsid w:val="006A3302"/>
    <w:rsid w:val="006B33D1"/>
    <w:rsid w:val="006B3DE9"/>
    <w:rsid w:val="006B72A0"/>
    <w:rsid w:val="006C14A4"/>
    <w:rsid w:val="006C5640"/>
    <w:rsid w:val="006D7D2E"/>
    <w:rsid w:val="006E19BD"/>
    <w:rsid w:val="006E6B28"/>
    <w:rsid w:val="006E7978"/>
    <w:rsid w:val="006F1B24"/>
    <w:rsid w:val="00700180"/>
    <w:rsid w:val="007058A0"/>
    <w:rsid w:val="00715EA1"/>
    <w:rsid w:val="0072044B"/>
    <w:rsid w:val="007211C5"/>
    <w:rsid w:val="007305E1"/>
    <w:rsid w:val="00733F08"/>
    <w:rsid w:val="00735080"/>
    <w:rsid w:val="00735487"/>
    <w:rsid w:val="00735F7E"/>
    <w:rsid w:val="00740002"/>
    <w:rsid w:val="00741AE8"/>
    <w:rsid w:val="007448D3"/>
    <w:rsid w:val="00744C32"/>
    <w:rsid w:val="00751EC1"/>
    <w:rsid w:val="00751F62"/>
    <w:rsid w:val="00757673"/>
    <w:rsid w:val="00762061"/>
    <w:rsid w:val="00772190"/>
    <w:rsid w:val="00776AF4"/>
    <w:rsid w:val="007800D2"/>
    <w:rsid w:val="007819AB"/>
    <w:rsid w:val="0078257F"/>
    <w:rsid w:val="00796E21"/>
    <w:rsid w:val="007A4FE2"/>
    <w:rsid w:val="007B117E"/>
    <w:rsid w:val="007B1295"/>
    <w:rsid w:val="007B7BBC"/>
    <w:rsid w:val="007C104D"/>
    <w:rsid w:val="007D2190"/>
    <w:rsid w:val="007D2E74"/>
    <w:rsid w:val="007D5268"/>
    <w:rsid w:val="007E46A5"/>
    <w:rsid w:val="007E48FB"/>
    <w:rsid w:val="007E5491"/>
    <w:rsid w:val="007F2C84"/>
    <w:rsid w:val="0080641B"/>
    <w:rsid w:val="008140DB"/>
    <w:rsid w:val="00814139"/>
    <w:rsid w:val="0082040A"/>
    <w:rsid w:val="00820656"/>
    <w:rsid w:val="00821BAB"/>
    <w:rsid w:val="00830581"/>
    <w:rsid w:val="00835545"/>
    <w:rsid w:val="00836E63"/>
    <w:rsid w:val="00840D3A"/>
    <w:rsid w:val="0084126C"/>
    <w:rsid w:val="008422D3"/>
    <w:rsid w:val="008424AE"/>
    <w:rsid w:val="00842517"/>
    <w:rsid w:val="008467A0"/>
    <w:rsid w:val="00850BD8"/>
    <w:rsid w:val="00853109"/>
    <w:rsid w:val="00863F1E"/>
    <w:rsid w:val="00865085"/>
    <w:rsid w:val="00872527"/>
    <w:rsid w:val="008910AF"/>
    <w:rsid w:val="00891C9F"/>
    <w:rsid w:val="00892228"/>
    <w:rsid w:val="008A69DD"/>
    <w:rsid w:val="008B0B60"/>
    <w:rsid w:val="008B3708"/>
    <w:rsid w:val="008B43B2"/>
    <w:rsid w:val="008B67EA"/>
    <w:rsid w:val="008B7051"/>
    <w:rsid w:val="008C00B1"/>
    <w:rsid w:val="008C761B"/>
    <w:rsid w:val="008D12E4"/>
    <w:rsid w:val="008D19A2"/>
    <w:rsid w:val="008D3096"/>
    <w:rsid w:val="008E694F"/>
    <w:rsid w:val="008E7EB9"/>
    <w:rsid w:val="00900D85"/>
    <w:rsid w:val="009116D9"/>
    <w:rsid w:val="009179BC"/>
    <w:rsid w:val="009262AD"/>
    <w:rsid w:val="00930660"/>
    <w:rsid w:val="009339FB"/>
    <w:rsid w:val="009424F1"/>
    <w:rsid w:val="00947B09"/>
    <w:rsid w:val="009520A2"/>
    <w:rsid w:val="00956450"/>
    <w:rsid w:val="00956CF5"/>
    <w:rsid w:val="00956F55"/>
    <w:rsid w:val="009579EE"/>
    <w:rsid w:val="00960481"/>
    <w:rsid w:val="00960EE1"/>
    <w:rsid w:val="009638A2"/>
    <w:rsid w:val="00964CE9"/>
    <w:rsid w:val="009679C5"/>
    <w:rsid w:val="00973C79"/>
    <w:rsid w:val="00974EFF"/>
    <w:rsid w:val="00980B3D"/>
    <w:rsid w:val="00980C32"/>
    <w:rsid w:val="00985CE5"/>
    <w:rsid w:val="009A3FBB"/>
    <w:rsid w:val="009A59AA"/>
    <w:rsid w:val="009A6708"/>
    <w:rsid w:val="009B3A5C"/>
    <w:rsid w:val="009B694D"/>
    <w:rsid w:val="009C03BF"/>
    <w:rsid w:val="009C28B3"/>
    <w:rsid w:val="009C58BA"/>
    <w:rsid w:val="009D1671"/>
    <w:rsid w:val="009D2E25"/>
    <w:rsid w:val="009D34CF"/>
    <w:rsid w:val="009D6D9A"/>
    <w:rsid w:val="009D77F4"/>
    <w:rsid w:val="009E1F58"/>
    <w:rsid w:val="009E4B1F"/>
    <w:rsid w:val="009F0020"/>
    <w:rsid w:val="009F198E"/>
    <w:rsid w:val="009F4DDD"/>
    <w:rsid w:val="00A04D7F"/>
    <w:rsid w:val="00A1063D"/>
    <w:rsid w:val="00A10C2C"/>
    <w:rsid w:val="00A12228"/>
    <w:rsid w:val="00A12899"/>
    <w:rsid w:val="00A21BD9"/>
    <w:rsid w:val="00A277D2"/>
    <w:rsid w:val="00A27C4D"/>
    <w:rsid w:val="00A27F16"/>
    <w:rsid w:val="00A31F7F"/>
    <w:rsid w:val="00A355CF"/>
    <w:rsid w:val="00A408E2"/>
    <w:rsid w:val="00A42169"/>
    <w:rsid w:val="00A424E0"/>
    <w:rsid w:val="00A43C8C"/>
    <w:rsid w:val="00A50F5C"/>
    <w:rsid w:val="00A510AD"/>
    <w:rsid w:val="00A532F1"/>
    <w:rsid w:val="00A549C0"/>
    <w:rsid w:val="00A61659"/>
    <w:rsid w:val="00A6217C"/>
    <w:rsid w:val="00A638E6"/>
    <w:rsid w:val="00A65398"/>
    <w:rsid w:val="00A65A76"/>
    <w:rsid w:val="00A72E5F"/>
    <w:rsid w:val="00A763B8"/>
    <w:rsid w:val="00A76C70"/>
    <w:rsid w:val="00A807F5"/>
    <w:rsid w:val="00A87C2F"/>
    <w:rsid w:val="00A944FD"/>
    <w:rsid w:val="00AA2B59"/>
    <w:rsid w:val="00AA671C"/>
    <w:rsid w:val="00AA6BB4"/>
    <w:rsid w:val="00AA6CF5"/>
    <w:rsid w:val="00AA6E8C"/>
    <w:rsid w:val="00AB0A02"/>
    <w:rsid w:val="00AB207F"/>
    <w:rsid w:val="00AB2CE1"/>
    <w:rsid w:val="00AB51B4"/>
    <w:rsid w:val="00AB536A"/>
    <w:rsid w:val="00AC198C"/>
    <w:rsid w:val="00AC416B"/>
    <w:rsid w:val="00AC456B"/>
    <w:rsid w:val="00AC4663"/>
    <w:rsid w:val="00AC5FB0"/>
    <w:rsid w:val="00AC6240"/>
    <w:rsid w:val="00AD234A"/>
    <w:rsid w:val="00AD363E"/>
    <w:rsid w:val="00AD4A92"/>
    <w:rsid w:val="00AD4ED5"/>
    <w:rsid w:val="00AE1269"/>
    <w:rsid w:val="00AE21A6"/>
    <w:rsid w:val="00AE2389"/>
    <w:rsid w:val="00AE7544"/>
    <w:rsid w:val="00AF2001"/>
    <w:rsid w:val="00AF2885"/>
    <w:rsid w:val="00AF4F8B"/>
    <w:rsid w:val="00B00194"/>
    <w:rsid w:val="00B05F9A"/>
    <w:rsid w:val="00B071A1"/>
    <w:rsid w:val="00B07EBF"/>
    <w:rsid w:val="00B12036"/>
    <w:rsid w:val="00B13ACB"/>
    <w:rsid w:val="00B177D1"/>
    <w:rsid w:val="00B252AE"/>
    <w:rsid w:val="00B25CB8"/>
    <w:rsid w:val="00B30D46"/>
    <w:rsid w:val="00B32072"/>
    <w:rsid w:val="00B323A7"/>
    <w:rsid w:val="00B34E74"/>
    <w:rsid w:val="00B3782B"/>
    <w:rsid w:val="00B40CC7"/>
    <w:rsid w:val="00B43010"/>
    <w:rsid w:val="00B53D95"/>
    <w:rsid w:val="00B55A8C"/>
    <w:rsid w:val="00B649D3"/>
    <w:rsid w:val="00B67015"/>
    <w:rsid w:val="00B713BE"/>
    <w:rsid w:val="00B737BA"/>
    <w:rsid w:val="00B85FF1"/>
    <w:rsid w:val="00B91DC8"/>
    <w:rsid w:val="00B94BD2"/>
    <w:rsid w:val="00B958FE"/>
    <w:rsid w:val="00B96BAC"/>
    <w:rsid w:val="00B97153"/>
    <w:rsid w:val="00BA28E5"/>
    <w:rsid w:val="00BA76F7"/>
    <w:rsid w:val="00BB018B"/>
    <w:rsid w:val="00BB5ADE"/>
    <w:rsid w:val="00BC0EB0"/>
    <w:rsid w:val="00BC170E"/>
    <w:rsid w:val="00BC7103"/>
    <w:rsid w:val="00BD786D"/>
    <w:rsid w:val="00BE0392"/>
    <w:rsid w:val="00BE0842"/>
    <w:rsid w:val="00BE16FB"/>
    <w:rsid w:val="00BE1965"/>
    <w:rsid w:val="00BE40AD"/>
    <w:rsid w:val="00BE56CF"/>
    <w:rsid w:val="00BE5B30"/>
    <w:rsid w:val="00BF57BA"/>
    <w:rsid w:val="00BF6091"/>
    <w:rsid w:val="00BF7F75"/>
    <w:rsid w:val="00C0513F"/>
    <w:rsid w:val="00C05619"/>
    <w:rsid w:val="00C063BE"/>
    <w:rsid w:val="00C15103"/>
    <w:rsid w:val="00C16CC0"/>
    <w:rsid w:val="00C26E17"/>
    <w:rsid w:val="00C31AE5"/>
    <w:rsid w:val="00C31F59"/>
    <w:rsid w:val="00C348DC"/>
    <w:rsid w:val="00C35370"/>
    <w:rsid w:val="00C421D5"/>
    <w:rsid w:val="00C43C6B"/>
    <w:rsid w:val="00C529D0"/>
    <w:rsid w:val="00C53AC3"/>
    <w:rsid w:val="00C565D2"/>
    <w:rsid w:val="00C570C2"/>
    <w:rsid w:val="00C64A07"/>
    <w:rsid w:val="00C757F4"/>
    <w:rsid w:val="00C77FB1"/>
    <w:rsid w:val="00C82203"/>
    <w:rsid w:val="00C85814"/>
    <w:rsid w:val="00C87E0F"/>
    <w:rsid w:val="00C9072A"/>
    <w:rsid w:val="00C92923"/>
    <w:rsid w:val="00C93B50"/>
    <w:rsid w:val="00C9462B"/>
    <w:rsid w:val="00CA2903"/>
    <w:rsid w:val="00CB0899"/>
    <w:rsid w:val="00CB22BF"/>
    <w:rsid w:val="00CB2768"/>
    <w:rsid w:val="00CB3219"/>
    <w:rsid w:val="00CB481F"/>
    <w:rsid w:val="00CB590A"/>
    <w:rsid w:val="00CB7C5F"/>
    <w:rsid w:val="00CC067D"/>
    <w:rsid w:val="00CC13EE"/>
    <w:rsid w:val="00CD1ACB"/>
    <w:rsid w:val="00CD3E8B"/>
    <w:rsid w:val="00CE0B4F"/>
    <w:rsid w:val="00CE7C80"/>
    <w:rsid w:val="00CE7D23"/>
    <w:rsid w:val="00CE7E15"/>
    <w:rsid w:val="00CF3E31"/>
    <w:rsid w:val="00CF4FF4"/>
    <w:rsid w:val="00CF57B4"/>
    <w:rsid w:val="00D0436D"/>
    <w:rsid w:val="00D057E4"/>
    <w:rsid w:val="00D1184D"/>
    <w:rsid w:val="00D20937"/>
    <w:rsid w:val="00D338D6"/>
    <w:rsid w:val="00D35E54"/>
    <w:rsid w:val="00D375BE"/>
    <w:rsid w:val="00D41AB6"/>
    <w:rsid w:val="00D46405"/>
    <w:rsid w:val="00D568D2"/>
    <w:rsid w:val="00D57AC3"/>
    <w:rsid w:val="00D61F53"/>
    <w:rsid w:val="00D62138"/>
    <w:rsid w:val="00D656F4"/>
    <w:rsid w:val="00D67A8D"/>
    <w:rsid w:val="00D748E2"/>
    <w:rsid w:val="00D76245"/>
    <w:rsid w:val="00D80C7F"/>
    <w:rsid w:val="00D866C6"/>
    <w:rsid w:val="00D90496"/>
    <w:rsid w:val="00D9324C"/>
    <w:rsid w:val="00D93504"/>
    <w:rsid w:val="00D964AD"/>
    <w:rsid w:val="00DB5471"/>
    <w:rsid w:val="00DB7592"/>
    <w:rsid w:val="00DB797B"/>
    <w:rsid w:val="00DC1031"/>
    <w:rsid w:val="00DC18EB"/>
    <w:rsid w:val="00DC200D"/>
    <w:rsid w:val="00DD74B4"/>
    <w:rsid w:val="00DD7748"/>
    <w:rsid w:val="00DE2D6E"/>
    <w:rsid w:val="00DE50AB"/>
    <w:rsid w:val="00DF1671"/>
    <w:rsid w:val="00DF2778"/>
    <w:rsid w:val="00E03927"/>
    <w:rsid w:val="00E03C8E"/>
    <w:rsid w:val="00E04E32"/>
    <w:rsid w:val="00E1375D"/>
    <w:rsid w:val="00E15F2C"/>
    <w:rsid w:val="00E22E9F"/>
    <w:rsid w:val="00E25B1E"/>
    <w:rsid w:val="00E261A7"/>
    <w:rsid w:val="00E276BB"/>
    <w:rsid w:val="00E3251D"/>
    <w:rsid w:val="00E35C0B"/>
    <w:rsid w:val="00E37082"/>
    <w:rsid w:val="00E40100"/>
    <w:rsid w:val="00E41B7C"/>
    <w:rsid w:val="00E41F7B"/>
    <w:rsid w:val="00E45256"/>
    <w:rsid w:val="00E505B1"/>
    <w:rsid w:val="00E51E6F"/>
    <w:rsid w:val="00E61947"/>
    <w:rsid w:val="00E639CE"/>
    <w:rsid w:val="00E63FC9"/>
    <w:rsid w:val="00E763E8"/>
    <w:rsid w:val="00E8043B"/>
    <w:rsid w:val="00E80463"/>
    <w:rsid w:val="00E81D17"/>
    <w:rsid w:val="00E8640C"/>
    <w:rsid w:val="00E87265"/>
    <w:rsid w:val="00E879A5"/>
    <w:rsid w:val="00E9215B"/>
    <w:rsid w:val="00E927E5"/>
    <w:rsid w:val="00E937FF"/>
    <w:rsid w:val="00E93B25"/>
    <w:rsid w:val="00E941FF"/>
    <w:rsid w:val="00EA006E"/>
    <w:rsid w:val="00EB1D74"/>
    <w:rsid w:val="00EB51C1"/>
    <w:rsid w:val="00EB586B"/>
    <w:rsid w:val="00EC55D1"/>
    <w:rsid w:val="00ED29D1"/>
    <w:rsid w:val="00ED4762"/>
    <w:rsid w:val="00EE1620"/>
    <w:rsid w:val="00EE2607"/>
    <w:rsid w:val="00EE4DB7"/>
    <w:rsid w:val="00EF19D8"/>
    <w:rsid w:val="00EF517E"/>
    <w:rsid w:val="00F068B3"/>
    <w:rsid w:val="00F103E0"/>
    <w:rsid w:val="00F10E76"/>
    <w:rsid w:val="00F1379A"/>
    <w:rsid w:val="00F15019"/>
    <w:rsid w:val="00F25838"/>
    <w:rsid w:val="00F262A5"/>
    <w:rsid w:val="00F27F90"/>
    <w:rsid w:val="00F3330E"/>
    <w:rsid w:val="00F514A7"/>
    <w:rsid w:val="00F71943"/>
    <w:rsid w:val="00F775EB"/>
    <w:rsid w:val="00F84A7E"/>
    <w:rsid w:val="00F85D2C"/>
    <w:rsid w:val="00F87C06"/>
    <w:rsid w:val="00F937CC"/>
    <w:rsid w:val="00F9495D"/>
    <w:rsid w:val="00F96284"/>
    <w:rsid w:val="00FA4E96"/>
    <w:rsid w:val="00FA6BDB"/>
    <w:rsid w:val="00FB1E7A"/>
    <w:rsid w:val="00FB3F0D"/>
    <w:rsid w:val="00FC3A10"/>
    <w:rsid w:val="00FD537A"/>
    <w:rsid w:val="00FE0799"/>
    <w:rsid w:val="00FE2A05"/>
    <w:rsid w:val="00FE488F"/>
    <w:rsid w:val="00FE614F"/>
    <w:rsid w:val="00FF4082"/>
    <w:rsid w:val="00FF59E1"/>
    <w:rsid w:val="00FF5E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B51C1"/>
    <w:rPr>
      <w:sz w:val="28"/>
    </w:rPr>
  </w:style>
  <w:style w:type="paragraph" w:styleId="1">
    <w:name w:val="heading 1"/>
    <w:basedOn w:val="a0"/>
    <w:next w:val="a0"/>
    <w:link w:val="10"/>
    <w:qFormat/>
    <w:rsid w:val="008C761B"/>
    <w:pPr>
      <w:keepNext/>
      <w:spacing w:before="240" w:after="60"/>
      <w:outlineLvl w:val="0"/>
    </w:pPr>
    <w:rPr>
      <w:rFonts w:ascii="Cambria" w:hAnsi="Cambria"/>
      <w:b/>
      <w:bCs/>
      <w:kern w:val="32"/>
      <w:sz w:val="32"/>
      <w:szCs w:val="32"/>
    </w:rPr>
  </w:style>
  <w:style w:type="paragraph" w:styleId="3">
    <w:name w:val="heading 3"/>
    <w:basedOn w:val="a0"/>
    <w:link w:val="30"/>
    <w:uiPriority w:val="9"/>
    <w:qFormat/>
    <w:rsid w:val="001A3F48"/>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0"/>
    <w:rsid w:val="00EB51C1"/>
    <w:pPr>
      <w:ind w:firstLine="720"/>
      <w:jc w:val="both"/>
    </w:pPr>
  </w:style>
  <w:style w:type="paragraph" w:styleId="a4">
    <w:name w:val="Balloon Text"/>
    <w:basedOn w:val="a0"/>
    <w:link w:val="a5"/>
    <w:rsid w:val="00C063BE"/>
    <w:rPr>
      <w:rFonts w:ascii="Tahoma" w:hAnsi="Tahoma" w:cs="Tahoma"/>
      <w:sz w:val="16"/>
      <w:szCs w:val="16"/>
    </w:rPr>
  </w:style>
  <w:style w:type="character" w:customStyle="1" w:styleId="a5">
    <w:name w:val="Текст у виносці Знак"/>
    <w:basedOn w:val="a1"/>
    <w:link w:val="a4"/>
    <w:rsid w:val="00C063BE"/>
    <w:rPr>
      <w:rFonts w:ascii="Tahoma" w:hAnsi="Tahoma" w:cs="Tahoma"/>
      <w:sz w:val="16"/>
      <w:szCs w:val="16"/>
    </w:rPr>
  </w:style>
  <w:style w:type="character" w:customStyle="1" w:styleId="apple-style-span">
    <w:name w:val="apple-style-span"/>
    <w:basedOn w:val="a1"/>
    <w:rsid w:val="0061120A"/>
  </w:style>
  <w:style w:type="character" w:styleId="a6">
    <w:name w:val="Strong"/>
    <w:basedOn w:val="a1"/>
    <w:uiPriority w:val="22"/>
    <w:qFormat/>
    <w:rsid w:val="0004748D"/>
    <w:rPr>
      <w:b/>
      <w:bCs/>
    </w:rPr>
  </w:style>
  <w:style w:type="character" w:customStyle="1" w:styleId="apple-converted-space">
    <w:name w:val="apple-converted-space"/>
    <w:basedOn w:val="a1"/>
    <w:rsid w:val="00444F70"/>
  </w:style>
  <w:style w:type="character" w:customStyle="1" w:styleId="30">
    <w:name w:val="Заголовок 3 Знак"/>
    <w:basedOn w:val="a1"/>
    <w:link w:val="3"/>
    <w:uiPriority w:val="9"/>
    <w:rsid w:val="001A3F48"/>
    <w:rPr>
      <w:b/>
      <w:bCs/>
      <w:sz w:val="27"/>
      <w:szCs w:val="27"/>
    </w:rPr>
  </w:style>
  <w:style w:type="paragraph" w:styleId="a7">
    <w:name w:val="footnote text"/>
    <w:basedOn w:val="a0"/>
    <w:link w:val="a8"/>
    <w:rsid w:val="00AB207F"/>
    <w:rPr>
      <w:sz w:val="20"/>
      <w:lang w:val="uk-UA"/>
    </w:rPr>
  </w:style>
  <w:style w:type="character" w:customStyle="1" w:styleId="a8">
    <w:name w:val="Текст виноски Знак"/>
    <w:basedOn w:val="a1"/>
    <w:link w:val="a7"/>
    <w:rsid w:val="00AB207F"/>
    <w:rPr>
      <w:lang w:val="uk-UA"/>
    </w:rPr>
  </w:style>
  <w:style w:type="paragraph" w:customStyle="1" w:styleId="11">
    <w:name w:val="Стиль1"/>
    <w:basedOn w:val="1"/>
    <w:rsid w:val="008C761B"/>
    <w:pPr>
      <w:widowControl w:val="0"/>
      <w:suppressAutoHyphens/>
      <w:spacing w:before="0" w:after="0" w:line="360" w:lineRule="auto"/>
      <w:ind w:firstLine="709"/>
      <w:jc w:val="both"/>
    </w:pPr>
    <w:rPr>
      <w:rFonts w:ascii="Times New Roman" w:hAnsi="Times New Roman"/>
      <w:b w:val="0"/>
      <w:bCs w:val="0"/>
      <w:kern w:val="1"/>
      <w:sz w:val="28"/>
      <w:szCs w:val="24"/>
      <w:lang w:val="uk-UA" w:bidi="hi-IN"/>
    </w:rPr>
  </w:style>
  <w:style w:type="character" w:customStyle="1" w:styleId="10">
    <w:name w:val="Заголовок 1 Знак"/>
    <w:basedOn w:val="a1"/>
    <w:link w:val="1"/>
    <w:rsid w:val="008C761B"/>
    <w:rPr>
      <w:rFonts w:ascii="Cambria" w:eastAsia="Times New Roman" w:hAnsi="Cambria" w:cs="Times New Roman"/>
      <w:b/>
      <w:bCs/>
      <w:kern w:val="32"/>
      <w:sz w:val="32"/>
      <w:szCs w:val="32"/>
    </w:rPr>
  </w:style>
  <w:style w:type="paragraph" w:styleId="a9">
    <w:name w:val="List Paragraph"/>
    <w:basedOn w:val="a0"/>
    <w:uiPriority w:val="34"/>
    <w:qFormat/>
    <w:rsid w:val="008C761B"/>
    <w:pPr>
      <w:spacing w:after="200" w:line="276" w:lineRule="auto"/>
      <w:ind w:left="720"/>
      <w:contextualSpacing/>
    </w:pPr>
    <w:rPr>
      <w:rFonts w:ascii="Calibri" w:eastAsia="Calibri" w:hAnsi="Calibri"/>
      <w:sz w:val="22"/>
      <w:szCs w:val="22"/>
      <w:lang w:eastAsia="en-US"/>
    </w:rPr>
  </w:style>
  <w:style w:type="paragraph" w:styleId="aa">
    <w:name w:val="header"/>
    <w:basedOn w:val="a0"/>
    <w:link w:val="ab"/>
    <w:unhideWhenUsed/>
    <w:rsid w:val="000F5027"/>
    <w:pPr>
      <w:tabs>
        <w:tab w:val="center" w:pos="4153"/>
        <w:tab w:val="right" w:pos="8306"/>
      </w:tabs>
      <w:autoSpaceDE w:val="0"/>
      <w:autoSpaceDN w:val="0"/>
    </w:pPr>
    <w:rPr>
      <w:szCs w:val="28"/>
      <w:lang w:val="uk-UA" w:eastAsia="en-US"/>
    </w:rPr>
  </w:style>
  <w:style w:type="character" w:customStyle="1" w:styleId="ab">
    <w:name w:val="Верхній колонтитул Знак"/>
    <w:basedOn w:val="a1"/>
    <w:link w:val="aa"/>
    <w:rsid w:val="000F5027"/>
    <w:rPr>
      <w:sz w:val="28"/>
      <w:szCs w:val="28"/>
      <w:lang w:val="uk-UA" w:eastAsia="en-US"/>
    </w:rPr>
  </w:style>
  <w:style w:type="character" w:styleId="ac">
    <w:name w:val="Hyperlink"/>
    <w:basedOn w:val="a1"/>
    <w:rsid w:val="000F7457"/>
    <w:rPr>
      <w:color w:val="0000FF"/>
      <w:u w:val="single"/>
    </w:rPr>
  </w:style>
  <w:style w:type="paragraph" w:styleId="ad">
    <w:name w:val="Body Text"/>
    <w:basedOn w:val="a0"/>
    <w:link w:val="ae"/>
    <w:uiPriority w:val="99"/>
    <w:unhideWhenUsed/>
    <w:rsid w:val="009520A2"/>
    <w:pPr>
      <w:spacing w:after="120" w:line="276" w:lineRule="auto"/>
    </w:pPr>
    <w:rPr>
      <w:rFonts w:ascii="Calibri" w:hAnsi="Calibri"/>
      <w:sz w:val="22"/>
      <w:szCs w:val="22"/>
    </w:rPr>
  </w:style>
  <w:style w:type="character" w:customStyle="1" w:styleId="ae">
    <w:name w:val="Основний текст Знак"/>
    <w:basedOn w:val="a1"/>
    <w:link w:val="ad"/>
    <w:uiPriority w:val="99"/>
    <w:rsid w:val="009520A2"/>
    <w:rPr>
      <w:rFonts w:ascii="Calibri" w:hAnsi="Calibri"/>
      <w:sz w:val="22"/>
      <w:szCs w:val="22"/>
    </w:rPr>
  </w:style>
  <w:style w:type="paragraph" w:styleId="af">
    <w:name w:val="No Spacing"/>
    <w:uiPriority w:val="1"/>
    <w:qFormat/>
    <w:rsid w:val="00BE16FB"/>
    <w:rPr>
      <w:rFonts w:ascii="Calibri" w:eastAsia="Calibri" w:hAnsi="Calibri"/>
      <w:sz w:val="22"/>
      <w:szCs w:val="22"/>
      <w:lang w:val="uk-UA" w:eastAsia="en-US"/>
    </w:rPr>
  </w:style>
  <w:style w:type="paragraph" w:styleId="a">
    <w:name w:val="List Number"/>
    <w:basedOn w:val="a0"/>
    <w:rsid w:val="00973C79"/>
    <w:pPr>
      <w:keepLines/>
      <w:numPr>
        <w:numId w:val="1"/>
      </w:numPr>
      <w:spacing w:after="120"/>
      <w:jc w:val="both"/>
    </w:pPr>
    <w:rPr>
      <w:lang w:val="en-US"/>
    </w:rPr>
  </w:style>
  <w:style w:type="paragraph" w:styleId="HTML">
    <w:name w:val="HTML Preformatted"/>
    <w:aliases w:val=" Знак"/>
    <w:basedOn w:val="a0"/>
    <w:link w:val="HTML0"/>
    <w:rsid w:val="005D2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uk-UA" w:eastAsia="uk-UA"/>
    </w:rPr>
  </w:style>
  <w:style w:type="character" w:customStyle="1" w:styleId="HTML0">
    <w:name w:val="Стандартний HTML Знак"/>
    <w:aliases w:val=" Знак Знак"/>
    <w:basedOn w:val="a1"/>
    <w:link w:val="HTML"/>
    <w:rsid w:val="005D29E9"/>
    <w:rPr>
      <w:rFonts w:ascii="Courier New" w:hAnsi="Courier New" w:cs="Courier New"/>
      <w:lang w:val="uk-UA" w:eastAsia="uk-UA"/>
    </w:rPr>
  </w:style>
  <w:style w:type="paragraph" w:styleId="af0">
    <w:name w:val="Normal (Web)"/>
    <w:basedOn w:val="a0"/>
    <w:rsid w:val="004B4A5F"/>
    <w:pPr>
      <w:spacing w:before="100" w:beforeAutospacing="1" w:after="119"/>
    </w:pPr>
    <w:rPr>
      <w:sz w:val="24"/>
      <w:szCs w:val="24"/>
    </w:rPr>
  </w:style>
  <w:style w:type="character" w:customStyle="1" w:styleId="mw-headline">
    <w:name w:val="mw-headline"/>
    <w:rsid w:val="00A763B8"/>
  </w:style>
  <w:style w:type="character" w:customStyle="1" w:styleId="A60">
    <w:name w:val="A6"/>
    <w:uiPriority w:val="99"/>
    <w:rsid w:val="00850BD8"/>
    <w:rPr>
      <w:rFonts w:cs="Эвристика"/>
      <w:color w:val="000000"/>
      <w:sz w:val="18"/>
      <w:szCs w:val="18"/>
    </w:rPr>
  </w:style>
  <w:style w:type="paragraph" w:customStyle="1" w:styleId="normal">
    <w:name w:val="normal"/>
    <w:rsid w:val="008D3096"/>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57892992">
      <w:bodyDiv w:val="1"/>
      <w:marLeft w:val="0"/>
      <w:marRight w:val="0"/>
      <w:marTop w:val="0"/>
      <w:marBottom w:val="0"/>
      <w:divBdr>
        <w:top w:val="none" w:sz="0" w:space="0" w:color="auto"/>
        <w:left w:val="none" w:sz="0" w:space="0" w:color="auto"/>
        <w:bottom w:val="none" w:sz="0" w:space="0" w:color="auto"/>
        <w:right w:val="none" w:sz="0" w:space="0" w:color="auto"/>
      </w:divBdr>
    </w:div>
    <w:div w:id="384565427">
      <w:bodyDiv w:val="1"/>
      <w:marLeft w:val="0"/>
      <w:marRight w:val="0"/>
      <w:marTop w:val="0"/>
      <w:marBottom w:val="0"/>
      <w:divBdr>
        <w:top w:val="none" w:sz="0" w:space="0" w:color="auto"/>
        <w:left w:val="none" w:sz="0" w:space="0" w:color="auto"/>
        <w:bottom w:val="none" w:sz="0" w:space="0" w:color="auto"/>
        <w:right w:val="none" w:sz="0" w:space="0" w:color="auto"/>
      </w:divBdr>
    </w:div>
    <w:div w:id="82085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conomy.nayka.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15</Pages>
  <Words>7236</Words>
  <Characters>41251</Characters>
  <Application>Microsoft Office Word</Application>
  <DocSecurity>0</DocSecurity>
  <Lines>343</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Таблиця 2</vt:lpstr>
      <vt:lpstr>Таблиця 2</vt:lpstr>
    </vt:vector>
  </TitlesOfParts>
  <Company>KMPU</Company>
  <LinksUpToDate>false</LinksUpToDate>
  <CharactersWithSpaces>48391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Таблиця 2</dc:title>
  <dc:subject/>
  <dc:creator>Admin</dc:creator>
  <cp:keywords/>
  <dc:description/>
  <cp:lastModifiedBy>adm</cp:lastModifiedBy>
  <cp:revision>5</cp:revision>
  <cp:lastPrinted>2011-09-27T09:25:00Z</cp:lastPrinted>
  <dcterms:created xsi:type="dcterms:W3CDTF">2015-10-07T10:32:00Z</dcterms:created>
  <dcterms:modified xsi:type="dcterms:W3CDTF">2015-11-26T09:03:00Z</dcterms:modified>
</cp:coreProperties>
</file>